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3220" w14:textId="77777777" w:rsidR="004B3FF9" w:rsidRDefault="004B3FF9" w:rsidP="003C7B36">
      <w:pPr>
        <w:pStyle w:val="ListParagraph"/>
      </w:pPr>
    </w:p>
    <w:p w14:paraId="38AADB61" w14:textId="77777777" w:rsidR="004B3FF9" w:rsidRDefault="00F71D71">
      <w:pPr>
        <w:ind w:left="2192"/>
        <w:rPr>
          <w:sz w:val="23"/>
        </w:rPr>
      </w:pPr>
      <w:r>
        <w:rPr>
          <w:w w:val="115"/>
          <w:sz w:val="23"/>
        </w:rPr>
        <w:t>Приложение BAS QR 2 -</w:t>
      </w:r>
      <w:r>
        <w:rPr>
          <w:spacing w:val="-41"/>
          <w:w w:val="115"/>
          <w:sz w:val="23"/>
        </w:rPr>
        <w:t xml:space="preserve"> </w:t>
      </w:r>
      <w:r>
        <w:rPr>
          <w:w w:val="115"/>
          <w:sz w:val="23"/>
        </w:rPr>
        <w:t>Калибриране</w:t>
      </w:r>
    </w:p>
    <w:p w14:paraId="0DAEE57E" w14:textId="7F843611" w:rsidR="004B3FF9" w:rsidRDefault="00F71D71">
      <w:pPr>
        <w:pStyle w:val="BodyText"/>
        <w:spacing w:before="81"/>
        <w:ind w:left="122"/>
      </w:pPr>
      <w:r>
        <w:rPr>
          <w:w w:val="115"/>
        </w:rPr>
        <w:lastRenderedPageBreak/>
        <w:t>(ПрBASQR2-ЛК)</w:t>
      </w:r>
    </w:p>
    <w:p w14:paraId="09A6D0AB" w14:textId="77777777" w:rsidR="004B3FF9" w:rsidRDefault="004B3FF9">
      <w:pPr>
        <w:sectPr w:rsidR="004B3FF9">
          <w:type w:val="continuous"/>
          <w:pgSz w:w="11900" w:h="16840"/>
          <w:pgMar w:top="1340" w:right="180" w:bottom="280" w:left="1160" w:header="720" w:footer="720" w:gutter="0"/>
          <w:cols w:num="2" w:space="720" w:equalWidth="0">
            <w:col w:w="7398" w:space="40"/>
            <w:col w:w="3122"/>
          </w:cols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2268"/>
        <w:gridCol w:w="6105"/>
      </w:tblGrid>
      <w:tr w:rsidR="000D3526" w14:paraId="0280A70A" w14:textId="77777777" w:rsidTr="005558A5">
        <w:trPr>
          <w:trHeight w:val="474"/>
        </w:trPr>
        <w:tc>
          <w:tcPr>
            <w:tcW w:w="1833" w:type="dxa"/>
            <w:vMerge w:val="restart"/>
          </w:tcPr>
          <w:p w14:paraId="5F9FE4F2" w14:textId="77777777" w:rsidR="000D3526" w:rsidRDefault="000D3526" w:rsidP="00475EF3">
            <w:pPr>
              <w:pStyle w:val="TableParagraph"/>
              <w:spacing w:before="140" w:line="244" w:lineRule="auto"/>
              <w:ind w:left="299" w:firstLine="136"/>
              <w:rPr>
                <w:sz w:val="19"/>
              </w:rPr>
            </w:pPr>
            <w:r>
              <w:rPr>
                <w:sz w:val="19"/>
              </w:rPr>
              <w:lastRenderedPageBreak/>
              <w:t>Област на акредитация</w:t>
            </w:r>
          </w:p>
        </w:tc>
        <w:tc>
          <w:tcPr>
            <w:tcW w:w="8373" w:type="dxa"/>
            <w:gridSpan w:val="2"/>
          </w:tcPr>
          <w:p w14:paraId="141EF3EE" w14:textId="77777777" w:rsidR="000D3526" w:rsidRDefault="000D3526" w:rsidP="00475EF3">
            <w:pPr>
              <w:pStyle w:val="TableParagraph"/>
              <w:spacing w:before="125"/>
              <w:ind w:left="389"/>
              <w:rPr>
                <w:sz w:val="19"/>
              </w:rPr>
            </w:pPr>
            <w:r>
              <w:rPr>
                <w:w w:val="115"/>
                <w:sz w:val="19"/>
              </w:rPr>
              <w:t>Списък на приложими за процеса ръководства/външни документи</w:t>
            </w:r>
          </w:p>
        </w:tc>
      </w:tr>
      <w:tr w:rsidR="000D3526" w14:paraId="40C18D44" w14:textId="77777777" w:rsidTr="005558A5">
        <w:trPr>
          <w:trHeight w:val="256"/>
        </w:trPr>
        <w:tc>
          <w:tcPr>
            <w:tcW w:w="1833" w:type="dxa"/>
            <w:vMerge/>
            <w:tcBorders>
              <w:top w:val="nil"/>
            </w:tcBorders>
          </w:tcPr>
          <w:p w14:paraId="1C94D93E" w14:textId="77777777" w:rsidR="000D3526" w:rsidRDefault="000D3526" w:rsidP="00475E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55ED241" w14:textId="77777777" w:rsidR="000D3526" w:rsidRPr="008D0B5B" w:rsidRDefault="000D3526" w:rsidP="008D0B5B">
            <w:pPr>
              <w:pStyle w:val="TableParagraph"/>
              <w:spacing w:before="15" w:line="221" w:lineRule="exact"/>
              <w:ind w:left="283" w:right="142"/>
              <w:jc w:val="center"/>
              <w:rPr>
                <w:sz w:val="19"/>
                <w:lang w:val="en-US"/>
              </w:rPr>
            </w:pPr>
            <w:r>
              <w:rPr>
                <w:sz w:val="19"/>
              </w:rPr>
              <w:t>Код</w:t>
            </w:r>
            <w:r w:rsidR="008D0B5B">
              <w:rPr>
                <w:sz w:val="19"/>
              </w:rPr>
              <w:t>, версия</w:t>
            </w:r>
            <w:r w:rsidR="008D0B5B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6105" w:type="dxa"/>
          </w:tcPr>
          <w:p w14:paraId="71B4D0F7" w14:textId="77777777" w:rsidR="000D3526" w:rsidRDefault="000D3526" w:rsidP="00475EF3">
            <w:pPr>
              <w:pStyle w:val="TableParagraph"/>
              <w:spacing w:before="15" w:line="221" w:lineRule="exact"/>
              <w:ind w:left="2315" w:right="2315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6208"/>
      </w:tblGrid>
      <w:tr w:rsidR="000D3526" w14:paraId="76F0FE61" w14:textId="77777777" w:rsidTr="005558A5">
        <w:tc>
          <w:tcPr>
            <w:tcW w:w="1843" w:type="dxa"/>
            <w:shd w:val="clear" w:color="auto" w:fill="F2F2F2" w:themeFill="background1" w:themeFillShade="F2"/>
          </w:tcPr>
          <w:p w14:paraId="5C553528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  <w:r>
              <w:t>Лаборатории за калибриране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E51600" w14:textId="77777777" w:rsidR="000D3526" w:rsidRDefault="000D3526" w:rsidP="00287DD0">
            <w:pPr>
              <w:pStyle w:val="TableParagraph"/>
              <w:spacing w:line="230" w:lineRule="atLeast"/>
              <w:ind w:left="0"/>
              <w:rPr>
                <w:sz w:val="19"/>
              </w:rPr>
            </w:pPr>
            <w:r>
              <w:rPr>
                <w:sz w:val="19"/>
              </w:rPr>
              <w:t>EA-4/02 M:202</w:t>
            </w:r>
            <w:r w:rsidR="00287DD0" w:rsidRPr="00287DD0">
              <w:rPr>
                <w:i/>
                <w:sz w:val="19"/>
                <w:lang w:val="en-US"/>
              </w:rPr>
              <w:t>2</w:t>
            </w:r>
            <w:r>
              <w:rPr>
                <w:sz w:val="19"/>
              </w:rPr>
              <w:t xml:space="preserve"> (</w:t>
            </w:r>
            <w:r w:rsidR="00A86D1F" w:rsidRPr="008372FA">
              <w:rPr>
                <w:i/>
                <w:sz w:val="19"/>
                <w:lang w:val="en-US"/>
              </w:rPr>
              <w:t>04</w:t>
            </w:r>
            <w:r w:rsidRPr="008372FA">
              <w:rPr>
                <w:i/>
                <w:sz w:val="19"/>
              </w:rPr>
              <w:t>.</w:t>
            </w:r>
            <w:r w:rsidR="00A86D1F" w:rsidRPr="008372FA">
              <w:rPr>
                <w:i/>
                <w:sz w:val="19"/>
                <w:lang w:val="en-US"/>
              </w:rPr>
              <w:t>04</w:t>
            </w:r>
            <w:r w:rsidRPr="008372FA">
              <w:rPr>
                <w:i/>
                <w:sz w:val="19"/>
              </w:rPr>
              <w:t>.202</w:t>
            </w:r>
            <w:r w:rsidR="00A86D1F" w:rsidRPr="008372FA">
              <w:rPr>
                <w:i/>
                <w:sz w:val="19"/>
                <w:lang w:val="en-US"/>
              </w:rPr>
              <w:t>2</w:t>
            </w:r>
            <w:r w:rsidRPr="008372FA">
              <w:rPr>
                <w:i/>
                <w:sz w:val="19"/>
              </w:rPr>
              <w:t>, rev.0</w:t>
            </w:r>
            <w:r w:rsidR="00A86D1F" w:rsidRPr="008372FA">
              <w:rPr>
                <w:i/>
                <w:sz w:val="19"/>
                <w:lang w:val="en-US"/>
              </w:rPr>
              <w:t>3</w:t>
            </w:r>
            <w:r>
              <w:rPr>
                <w:sz w:val="19"/>
              </w:rPr>
              <w:t>)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2E89C901" w14:textId="77777777" w:rsidR="000D3526" w:rsidRDefault="000D3526" w:rsidP="000D3526">
            <w:pPr>
              <w:pStyle w:val="TableParagraph"/>
              <w:ind w:left="0"/>
              <w:rPr>
                <w:sz w:val="19"/>
              </w:rPr>
            </w:pPr>
            <w:proofErr w:type="spellStart"/>
            <w:r>
              <w:rPr>
                <w:sz w:val="19"/>
              </w:rPr>
              <w:t>Evaluation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Uncertainty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Measurement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Calibration</w:t>
            </w:r>
            <w:proofErr w:type="spellEnd"/>
          </w:p>
        </w:tc>
      </w:tr>
      <w:tr w:rsidR="001F6217" w14:paraId="67CB5576" w14:textId="77777777" w:rsidTr="005558A5">
        <w:tc>
          <w:tcPr>
            <w:tcW w:w="1843" w:type="dxa"/>
            <w:shd w:val="clear" w:color="auto" w:fill="F2F2F2" w:themeFill="background1" w:themeFillShade="F2"/>
          </w:tcPr>
          <w:p w14:paraId="165BD956" w14:textId="77777777" w:rsidR="001F6217" w:rsidRPr="001F6217" w:rsidRDefault="001F6217" w:rsidP="00475EF3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AD62BA" w14:textId="77777777" w:rsidR="001F6217" w:rsidRDefault="001F6217" w:rsidP="001F6217">
            <w:pPr>
              <w:pStyle w:val="TableParagraph"/>
              <w:spacing w:line="230" w:lineRule="atLeast"/>
              <w:ind w:left="0"/>
              <w:rPr>
                <w:sz w:val="19"/>
              </w:rPr>
            </w:pPr>
            <w:r>
              <w:rPr>
                <w:sz w:val="19"/>
              </w:rPr>
              <w:t>EA-4/</w:t>
            </w:r>
            <w:r>
              <w:rPr>
                <w:sz w:val="19"/>
                <w:lang w:val="en-US"/>
              </w:rPr>
              <w:t>18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G</w:t>
            </w:r>
            <w:r>
              <w:rPr>
                <w:sz w:val="19"/>
              </w:rPr>
              <w:t>:2021 (15.11.2021, rev.0</w:t>
            </w:r>
            <w:r>
              <w:rPr>
                <w:sz w:val="19"/>
                <w:lang w:val="en-US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02B1530A" w14:textId="77777777" w:rsidR="001F6217" w:rsidRPr="006C7B7E" w:rsidRDefault="006C7B7E" w:rsidP="00475EF3">
            <w:pPr>
              <w:pStyle w:val="TableParagraph"/>
              <w:ind w:left="0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Guidance on the level and frequency of proficiency testing participation</w:t>
            </w:r>
          </w:p>
        </w:tc>
      </w:tr>
      <w:tr w:rsidR="000D3526" w14:paraId="0796EA07" w14:textId="77777777" w:rsidTr="005558A5">
        <w:tc>
          <w:tcPr>
            <w:tcW w:w="1843" w:type="dxa"/>
            <w:shd w:val="clear" w:color="auto" w:fill="F2F2F2" w:themeFill="background1" w:themeFillShade="F2"/>
          </w:tcPr>
          <w:p w14:paraId="7E9A7DDC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8476" w:type="dxa"/>
            <w:gridSpan w:val="2"/>
            <w:shd w:val="clear" w:color="auto" w:fill="F2F2F2" w:themeFill="background1" w:themeFillShade="F2"/>
          </w:tcPr>
          <w:p w14:paraId="07DB6AA5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  <w:r w:rsidRPr="00B367A9">
              <w:rPr>
                <w:rFonts w:eastAsia="Times New Roman" w:cs="Times New Roman"/>
                <w:sz w:val="20"/>
                <w:szCs w:val="20"/>
                <w:lang w:val="en-US" w:eastAsia="en-US" w:bidi="ar-SA"/>
              </w:rPr>
              <w:t>EURAMET</w:t>
            </w:r>
            <w:r w:rsidRPr="008D0B5B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en-US" w:eastAsia="en-US" w:bidi="ar-SA"/>
              </w:rPr>
              <w:t xml:space="preserve"> </w:t>
            </w:r>
            <w:r w:rsidRPr="00B367A9">
              <w:rPr>
                <w:rFonts w:eastAsia="Times New Roman" w:cs="Times New Roman"/>
                <w:bCs/>
                <w:kern w:val="36"/>
                <w:sz w:val="18"/>
                <w:szCs w:val="18"/>
                <w:lang w:val="en-US" w:eastAsia="en-US" w:bidi="ar-SA"/>
              </w:rPr>
              <w:t>Calibration Guidelines</w:t>
            </w:r>
            <w:r w:rsidRPr="00B367A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val="en-US" w:eastAsia="en-US" w:bidi="ar-SA"/>
              </w:rPr>
              <w:t xml:space="preserve"> </w:t>
            </w:r>
            <w:hyperlink r:id="rId6" w:history="1">
              <w:r w:rsidRPr="00167736">
                <w:rPr>
                  <w:rStyle w:val="Hyperlink"/>
                </w:rPr>
                <w:t>(www.eramet.org)</w:t>
              </w:r>
            </w:hyperlink>
          </w:p>
        </w:tc>
      </w:tr>
      <w:tr w:rsidR="000D3526" w14:paraId="5A853F7C" w14:textId="77777777" w:rsidTr="005558A5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439CB6DB" w14:textId="77777777" w:rsidR="000D3526" w:rsidRPr="006B3CF0" w:rsidRDefault="000D3526" w:rsidP="000D3526">
            <w:pPr>
              <w:spacing w:before="100" w:beforeAutospacing="1" w:after="100" w:afterAutospacing="1"/>
              <w:outlineLvl w:val="0"/>
              <w:rPr>
                <w:sz w:val="23"/>
                <w:lang w:val="en-US"/>
              </w:rPr>
            </w:pP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Electricity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and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Magnetism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1FBEC1" w14:textId="77777777" w:rsidR="000D3526" w:rsidRPr="000D3526" w:rsidRDefault="000D3526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0D3526">
              <w:rPr>
                <w:sz w:val="18"/>
                <w:szCs w:val="18"/>
                <w:lang w:val="en-US"/>
              </w:rPr>
              <w:t>Version 1.0, 06/2011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2E5F217" w14:textId="77777777" w:rsidR="000D3526" w:rsidRPr="000D3526" w:rsidRDefault="005558A5" w:rsidP="000D3526">
            <w:pPr>
              <w:widowControl/>
              <w:autoSpaceDE/>
              <w:autoSpaceDN/>
              <w:spacing w:before="100" w:beforeAutospacing="1" w:after="100" w:afterAutospacing="1"/>
              <w:rPr>
                <w:sz w:val="23"/>
                <w:lang w:val="en-US"/>
              </w:rPr>
            </w:pPr>
            <w:hyperlink r:id="rId7" w:tgtFrame="_blank" w:history="1"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. 7 </w:t>
              </w:r>
              <w:r w:rsidR="000D3526" w:rsidRPr="000D3526">
                <w:rPr>
                  <w:rFonts w:eastAsia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Oscilloscopes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650BFD46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44E15DCD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4D84E94" w14:textId="77777777" w:rsidR="000D3526" w:rsidRPr="000D3526" w:rsidRDefault="000D3526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0D3526">
              <w:rPr>
                <w:sz w:val="18"/>
                <w:szCs w:val="18"/>
                <w:lang w:val="en-US"/>
              </w:rPr>
              <w:t>Version 3.0, 03/2018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494B33B8" w14:textId="77777777" w:rsidR="000D3526" w:rsidRPr="000D3526" w:rsidRDefault="005558A5" w:rsidP="000D352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8" w:tgtFrame="_blank" w:history="1"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. 12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Evaluation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Vector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Network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Analysers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(VNA) </w:t>
              </w:r>
            </w:hyperlink>
          </w:p>
        </w:tc>
      </w:tr>
      <w:tr w:rsidR="000D3526" w14:paraId="73ED58CC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180041B2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E50648" w14:textId="77777777" w:rsidR="000D3526" w:rsidRPr="000D3526" w:rsidRDefault="000D3526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0D3526">
              <w:rPr>
                <w:sz w:val="18"/>
                <w:szCs w:val="18"/>
                <w:lang w:val="en-US"/>
              </w:rPr>
              <w:t>Version 3.0, 02/2015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92ECFF9" w14:textId="77777777" w:rsidR="000D3526" w:rsidRPr="000D3526" w:rsidRDefault="005558A5" w:rsidP="000D352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9" w:tgtFrame="_blank" w:history="1"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. 15 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Digital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>Multimeters</w:t>
              </w:r>
              <w:proofErr w:type="spellEnd"/>
              <w:r w:rsidR="000D3526" w:rsidRPr="000D3526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0D3526" w14:paraId="332E8046" w14:textId="77777777" w:rsidTr="005558A5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7374860A" w14:textId="77777777" w:rsidR="000D3526" w:rsidRPr="00FD3F34" w:rsidRDefault="000D3526" w:rsidP="000D3526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</w:rPr>
            </w:pP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Flow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14:paraId="58471841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7A61BC" w14:textId="77777777" w:rsidR="000D3526" w:rsidRPr="005B061F" w:rsidRDefault="000D3526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5B061F">
              <w:rPr>
                <w:sz w:val="18"/>
                <w:szCs w:val="18"/>
                <w:lang w:val="en-US"/>
              </w:rPr>
              <w:t>Version 3.0, 09/2018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04044743" w14:textId="77777777" w:rsidR="000D3526" w:rsidRPr="005B061F" w:rsidRDefault="005558A5" w:rsidP="000D352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0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19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Determination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Uncertainty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in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Gravimetric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Volume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r w:rsidR="000D3526" w:rsidRPr="005B061F">
                <w:rPr>
                  <w:rFonts w:eastAsia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495E3069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19FBDA58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DF41E6F" w14:textId="77777777" w:rsidR="000D3526" w:rsidRPr="005B061F" w:rsidRDefault="005B061F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5B061F">
              <w:rPr>
                <w:sz w:val="18"/>
                <w:szCs w:val="18"/>
                <w:lang w:val="en-US"/>
              </w:rPr>
              <w:t>Version 2.1, 09/2021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49407891" w14:textId="77777777" w:rsidR="000D3526" w:rsidRPr="005B061F" w:rsidRDefault="005558A5" w:rsidP="005B061F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1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21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Standard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Capacity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Measures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Using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Volumetric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Method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r w:rsidR="005B061F">
                <w:rPr>
                  <w:rFonts w:eastAsia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754B81A6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3D740EE7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86C76D5" w14:textId="77777777" w:rsidR="000D3526" w:rsidRPr="005B061F" w:rsidRDefault="005B061F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5B061F">
              <w:rPr>
                <w:sz w:val="18"/>
                <w:szCs w:val="18"/>
                <w:lang w:val="en-US"/>
              </w:rPr>
              <w:t>Version 3.0, 09/2021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641784B8" w14:textId="77777777" w:rsidR="000D3526" w:rsidRPr="005B061F" w:rsidRDefault="005558A5" w:rsidP="005B061F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2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24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Solid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Anemometers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Part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1: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Pitot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Static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Tubes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0D3526" w14:paraId="4D268494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6CB9B257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FBA952" w14:textId="77777777" w:rsidR="000D3526" w:rsidRPr="005B061F" w:rsidRDefault="005B061F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5B061F">
              <w:rPr>
                <w:sz w:val="18"/>
                <w:szCs w:val="18"/>
                <w:lang w:val="en-US"/>
              </w:rPr>
              <w:t>Version 1.0, 02/2021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139B700E" w14:textId="77777777" w:rsidR="000D3526" w:rsidRPr="005B061F" w:rsidRDefault="005558A5" w:rsidP="005B061F">
            <w:hyperlink r:id="rId13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25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Solid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Anemometers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Part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2: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Thermal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Anemometers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0D3526" w14:paraId="0A14FD4F" w14:textId="77777777" w:rsidTr="005558A5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9B90425" w14:textId="77777777" w:rsidR="000D3526" w:rsidRPr="00FD3F34" w:rsidRDefault="000D3526" w:rsidP="000D3526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</w:rPr>
            </w:pP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Length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14:paraId="29E0EC3D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4D3B01C" w14:textId="15239D50" w:rsidR="000D3526" w:rsidRPr="00A51920" w:rsidRDefault="006B3CF0" w:rsidP="00A51920">
            <w:pPr>
              <w:pStyle w:val="BodyText"/>
              <w:spacing w:before="6"/>
              <w:rPr>
                <w:sz w:val="18"/>
                <w:szCs w:val="18"/>
              </w:rPr>
            </w:pPr>
            <w:r w:rsidRPr="005558A5">
              <w:rPr>
                <w:sz w:val="18"/>
                <w:szCs w:val="18"/>
                <w:lang w:val="en-US"/>
              </w:rPr>
              <w:t>Version 2.</w:t>
            </w:r>
            <w:r w:rsidR="00A51920" w:rsidRPr="005558A5">
              <w:rPr>
                <w:i/>
                <w:sz w:val="18"/>
                <w:szCs w:val="18"/>
              </w:rPr>
              <w:t>1</w:t>
            </w:r>
            <w:r w:rsidRPr="005558A5">
              <w:rPr>
                <w:sz w:val="18"/>
                <w:szCs w:val="18"/>
                <w:lang w:val="en-US"/>
              </w:rPr>
              <w:t>, 0</w:t>
            </w:r>
            <w:r w:rsidR="00A51920" w:rsidRPr="005558A5">
              <w:rPr>
                <w:sz w:val="18"/>
                <w:szCs w:val="18"/>
              </w:rPr>
              <w:t>2</w:t>
            </w:r>
            <w:r w:rsidRPr="005558A5">
              <w:rPr>
                <w:sz w:val="18"/>
                <w:szCs w:val="18"/>
                <w:lang w:val="en-US"/>
              </w:rPr>
              <w:t>/20</w:t>
            </w:r>
            <w:r w:rsidR="00A51920" w:rsidRPr="005558A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3817F4BE" w14:textId="77777777" w:rsidR="000D3526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4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Gauge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Block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Comparators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06ED1DDC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624682D5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6161BFE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2.0, 03/2011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93CA75A" w14:textId="77777777" w:rsidR="000D3526" w:rsidRPr="006B3CF0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val="en-US"/>
              </w:rPr>
            </w:pPr>
            <w:hyperlink r:id="rId15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6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Extent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for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Cylindr</w:t>
              </w:r>
              <w:r w:rsidR="006B3CF0">
                <w:rPr>
                  <w:rFonts w:eastAsia="Times New Roman" w:cs="Times New Roman"/>
                  <w:sz w:val="18"/>
                  <w:szCs w:val="18"/>
                </w:rPr>
                <w:t>ical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Diameter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Standards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3A8EB007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519F458E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63C411C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2.1, 12/2012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309AB7EC" w14:textId="77777777" w:rsidR="000D3526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6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10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Determination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Pitch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Diameter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Parallel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Thread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Gauges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by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Mechanical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Probing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5B30A32A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0F03C779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F083903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1.0, 07/2017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197FE994" w14:textId="77777777" w:rsidR="000D3526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7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22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Autocollimators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0D3526" w14:paraId="4E3C759E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73F05846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6776359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1.0, 02/2018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0D2B3928" w14:textId="77777777" w:rsidR="000D3526" w:rsidRPr="005B061F" w:rsidRDefault="005558A5" w:rsidP="006B3CF0">
            <w:hyperlink r:id="rId18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23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Angular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Encoders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A51920" w14:paraId="53E58CD3" w14:textId="77777777" w:rsidTr="005558A5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079102F" w14:textId="77777777" w:rsidR="00A51920" w:rsidRPr="00FD3F34" w:rsidRDefault="00A51920" w:rsidP="000D3526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</w:rPr>
            </w:pP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Mass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and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Related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Quantities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14:paraId="3F6E9020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9BE62F" w14:textId="77777777" w:rsidR="00A51920" w:rsidRPr="006B3CF0" w:rsidRDefault="00A5192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1.0, 03/2011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6ADA4DBF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19" w:tgtFrame="_blank" w:history="1"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. 3 </w:t>
              </w:r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Ca</w:t>
              </w:r>
              <w:r w:rsidR="00A51920">
                <w:rPr>
                  <w:rFonts w:eastAsia="Times New Roman" w:cs="Times New Roman"/>
                  <w:sz w:val="18"/>
                  <w:szCs w:val="18"/>
                </w:rPr>
                <w:t>libration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Pressure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Balances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A51920" w14:paraId="7B7F2E72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28585EFC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140A557" w14:textId="06EA1867" w:rsidR="00A51920" w:rsidRPr="00A51920" w:rsidRDefault="00A51920" w:rsidP="005709D9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A51920">
              <w:rPr>
                <w:sz w:val="18"/>
                <w:szCs w:val="18"/>
                <w:lang w:val="en-US"/>
              </w:rPr>
              <w:t>Version 3.0, 02/2022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0813D280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0" w:tgtFrame="_blank" w:history="1"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. 4 </w:t>
              </w:r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Uncertainty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Force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Measurements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A51920" w14:paraId="531AF8DE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5925C339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BF4CA2" w14:textId="77777777" w:rsidR="00A51920" w:rsidRPr="00A51920" w:rsidRDefault="00A5192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A51920">
              <w:rPr>
                <w:sz w:val="18"/>
                <w:szCs w:val="18"/>
                <w:lang w:val="en-US"/>
              </w:rPr>
              <w:t>Version 2.0, 03/2011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7DEB9E0B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1" w:tgtFrame="_blank" w:history="1"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>. 14</w:t>
              </w:r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Static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Torque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Measuring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Devices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A51920" w14:paraId="18650C57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4CCA33A4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2BF000" w14:textId="77777777" w:rsidR="00A51920" w:rsidRPr="00A51920" w:rsidRDefault="00A5192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A51920">
              <w:rPr>
                <w:sz w:val="18"/>
                <w:szCs w:val="18"/>
                <w:lang w:val="en-US"/>
              </w:rPr>
              <w:t>Version 2.0, 03/2011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24A2E62D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2" w:tgtFrame="_blank" w:history="1"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. 16 </w:t>
              </w:r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Estimation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Uncertainty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in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Hardness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Measurements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A51920" w14:paraId="2C838DA9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77971DB9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5C4447" w14:textId="153CC8A4" w:rsidR="00A51920" w:rsidRPr="00A51920" w:rsidRDefault="00A51920" w:rsidP="00C7674D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A51920">
              <w:rPr>
                <w:sz w:val="18"/>
                <w:szCs w:val="18"/>
                <w:lang w:val="en-US"/>
              </w:rPr>
              <w:t>Version 4.1, 09/2022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1DB46496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3" w:tgtFrame="_blank" w:history="1"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. 17 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Electromechanical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and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Mechanical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Manometers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r w:rsidR="00A51920">
                <w:rPr>
                  <w:rFonts w:eastAsia="Times New Roman" w:cs="Times New Roman"/>
                  <w:sz w:val="18"/>
                  <w:szCs w:val="18"/>
                  <w:lang w:val="en-US"/>
                </w:rPr>
                <w:t xml:space="preserve"> </w:t>
              </w:r>
            </w:hyperlink>
          </w:p>
        </w:tc>
      </w:tr>
      <w:tr w:rsidR="00A51920" w14:paraId="65FF6FBA" w14:textId="77777777" w:rsidTr="005558A5">
        <w:trPr>
          <w:trHeight w:val="182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DDE4497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2FA3789" w14:textId="77777777" w:rsidR="00A51920" w:rsidRPr="006B3CF0" w:rsidRDefault="00A5192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4.0, 11/2015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34316514" w14:textId="77777777" w:rsidR="00A51920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4" w:tgtFrame="_blank" w:history="1">
              <w:proofErr w:type="spellStart"/>
              <w:r w:rsidR="00A51920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A51920">
                <w:rPr>
                  <w:rFonts w:eastAsia="Times New Roman" w:cs="Times New Roman"/>
                  <w:sz w:val="18"/>
                  <w:szCs w:val="18"/>
                </w:rPr>
                <w:t xml:space="preserve">. 18 </w:t>
              </w:r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Non-Automatic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Weighing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>Instruments</w:t>
              </w:r>
              <w:proofErr w:type="spellEnd"/>
              <w:r w:rsidR="00A51920" w:rsidRPr="005B061F">
                <w:rPr>
                  <w:rFonts w:eastAsia="Times New Roman" w:cs="Times New Roman"/>
                  <w:sz w:val="18"/>
                  <w:szCs w:val="18"/>
                </w:rPr>
                <w:t xml:space="preserve">  </w:t>
              </w:r>
            </w:hyperlink>
          </w:p>
        </w:tc>
      </w:tr>
      <w:tr w:rsidR="00A51920" w14:paraId="06C34D2F" w14:textId="77777777" w:rsidTr="005558A5">
        <w:trPr>
          <w:trHeight w:val="182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DA38EC2" w14:textId="77777777" w:rsidR="00A51920" w:rsidRPr="006B3CF0" w:rsidRDefault="00A51920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6A88D7C" w14:textId="52FD8FDD" w:rsidR="00A51920" w:rsidRPr="005558A5" w:rsidRDefault="00A51920" w:rsidP="00A51920">
            <w:pPr>
              <w:pStyle w:val="BodyText"/>
              <w:spacing w:before="6"/>
              <w:rPr>
                <w:i/>
                <w:sz w:val="18"/>
                <w:szCs w:val="18"/>
              </w:rPr>
            </w:pPr>
            <w:r w:rsidRPr="005558A5">
              <w:rPr>
                <w:i/>
                <w:sz w:val="18"/>
                <w:szCs w:val="18"/>
                <w:lang w:val="en-US"/>
              </w:rPr>
              <w:t xml:space="preserve">Version </w:t>
            </w:r>
            <w:r w:rsidRPr="005558A5">
              <w:rPr>
                <w:i/>
                <w:sz w:val="18"/>
                <w:szCs w:val="18"/>
              </w:rPr>
              <w:t>1</w:t>
            </w:r>
            <w:r w:rsidRPr="005558A5">
              <w:rPr>
                <w:i/>
                <w:sz w:val="18"/>
                <w:szCs w:val="18"/>
                <w:lang w:val="en-US"/>
              </w:rPr>
              <w:t>.</w:t>
            </w:r>
            <w:r w:rsidRPr="005558A5">
              <w:rPr>
                <w:i/>
                <w:sz w:val="18"/>
                <w:szCs w:val="18"/>
              </w:rPr>
              <w:t>1</w:t>
            </w:r>
            <w:r w:rsidRPr="005558A5">
              <w:rPr>
                <w:i/>
                <w:sz w:val="18"/>
                <w:szCs w:val="18"/>
                <w:lang w:val="en-US"/>
              </w:rPr>
              <w:t>, 11/20</w:t>
            </w:r>
            <w:r w:rsidRPr="005558A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B487BD4" w14:textId="2417AF53" w:rsidR="00A51920" w:rsidRPr="005558A5" w:rsidRDefault="005558A5" w:rsidP="00A51920">
            <w:pPr>
              <w:widowControl/>
              <w:autoSpaceDE/>
              <w:autoSpaceDN/>
              <w:spacing w:before="100" w:beforeAutospacing="1" w:after="100" w:afterAutospacing="1"/>
              <w:rPr>
                <w:i/>
              </w:rPr>
            </w:pPr>
            <w:hyperlink r:id="rId25" w:tgtFrame="_blank" w:history="1"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No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. 26 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Guidelines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on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the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Calibration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of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Automatic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Weighing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>Instruments</w:t>
              </w:r>
              <w:proofErr w:type="spellEnd"/>
              <w:r w:rsidR="00A51920" w:rsidRPr="005558A5">
                <w:rPr>
                  <w:rFonts w:eastAsia="Times New Roman" w:cs="Times New Roman"/>
                  <w:i/>
                  <w:sz w:val="18"/>
                  <w:szCs w:val="18"/>
                </w:rPr>
                <w:t xml:space="preserve">  </w:t>
              </w:r>
            </w:hyperlink>
          </w:p>
        </w:tc>
      </w:tr>
      <w:tr w:rsidR="000D3526" w14:paraId="2118A4F0" w14:textId="77777777" w:rsidTr="005558A5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136E2D02" w14:textId="77777777" w:rsidR="000D3526" w:rsidRPr="00FD3F34" w:rsidRDefault="000D3526" w:rsidP="000D3526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</w:rPr>
            </w:pPr>
            <w:proofErr w:type="spellStart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>Thermometry</w:t>
            </w:r>
            <w:proofErr w:type="spellEnd"/>
            <w:r w:rsidRPr="00FD3F34">
              <w:rPr>
                <w:rFonts w:eastAsia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14:paraId="04C15190" w14:textId="77777777" w:rsidR="000D3526" w:rsidRPr="006B3CF0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762BEC2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3.1, 02/2020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723CC9DA" w14:textId="77777777" w:rsidR="000D3526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6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8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</w:t>
              </w:r>
              <w:r w:rsidR="006B3CF0">
                <w:rPr>
                  <w:rFonts w:eastAsia="Times New Roman" w:cs="Times New Roman"/>
                  <w:sz w:val="18"/>
                  <w:szCs w:val="18"/>
                </w:rPr>
                <w:t>e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Thermocouples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74AD44EB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497C3EAA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E7CD16E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2.0, 03/2011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57B4259" w14:textId="77777777" w:rsidR="000D3526" w:rsidRPr="006B3CF0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val="en-US"/>
              </w:rPr>
            </w:pPr>
            <w:hyperlink r:id="rId27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11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Temperature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Indicators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and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Simulators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by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Electr</w:t>
              </w:r>
              <w:r w:rsidR="006B3CF0">
                <w:rPr>
                  <w:rFonts w:eastAsia="Times New Roman" w:cs="Times New Roman"/>
                  <w:sz w:val="18"/>
                  <w:szCs w:val="18"/>
                </w:rPr>
                <w:t>ical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Simulation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and</w:t>
              </w:r>
              <w:proofErr w:type="spellEnd"/>
              <w:r w:rsidR="006B3CF0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CF0">
                <w:rPr>
                  <w:rFonts w:eastAsia="Times New Roman" w:cs="Times New Roman"/>
                  <w:sz w:val="18"/>
                  <w:szCs w:val="18"/>
                </w:rPr>
                <w:t>Measurement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35BE313E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3639DD7D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4F2D076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4.0, 09/2017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23426B8" w14:textId="77777777" w:rsidR="000D3526" w:rsidRPr="005B061F" w:rsidRDefault="005558A5" w:rsidP="006B3CF0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hyperlink r:id="rId28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13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Temperature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Block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Calibrators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  <w:tr w:rsidR="000D3526" w14:paraId="5C74A013" w14:textId="77777777" w:rsidTr="005558A5">
        <w:tc>
          <w:tcPr>
            <w:tcW w:w="1843" w:type="dxa"/>
            <w:vMerge/>
            <w:shd w:val="clear" w:color="auto" w:fill="F2F2F2" w:themeFill="background1" w:themeFillShade="F2"/>
          </w:tcPr>
          <w:p w14:paraId="5C73ED8A" w14:textId="77777777" w:rsidR="000D3526" w:rsidRDefault="000D3526">
            <w:pPr>
              <w:pStyle w:val="BodyText"/>
              <w:spacing w:before="6"/>
              <w:rPr>
                <w:sz w:val="23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66CB50D" w14:textId="77777777" w:rsidR="000D3526" w:rsidRPr="006B3CF0" w:rsidRDefault="006B3CF0">
            <w:pPr>
              <w:pStyle w:val="BodyText"/>
              <w:spacing w:before="6"/>
              <w:rPr>
                <w:sz w:val="18"/>
                <w:szCs w:val="18"/>
                <w:lang w:val="en-US"/>
              </w:rPr>
            </w:pPr>
            <w:r w:rsidRPr="006B3CF0">
              <w:rPr>
                <w:sz w:val="18"/>
                <w:szCs w:val="18"/>
                <w:lang w:val="en-US"/>
              </w:rPr>
              <w:t>Version 5.0, 09/2017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736A9F77" w14:textId="77777777" w:rsidR="000D3526" w:rsidRPr="006B3CF0" w:rsidRDefault="005558A5" w:rsidP="006B3CF0">
            <w:pPr>
              <w:rPr>
                <w:lang w:val="en-US"/>
              </w:rPr>
            </w:pPr>
            <w:hyperlink r:id="rId29" w:tgtFrame="_blank" w:history="1"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No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. 20 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Guidelines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the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Calibration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of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Temperature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and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/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or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Humidity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Controlled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>Enclosures</w:t>
              </w:r>
              <w:proofErr w:type="spellEnd"/>
              <w:r w:rsidR="000D3526" w:rsidRPr="005B061F">
                <w:rPr>
                  <w:rFonts w:eastAsia="Times New Roman" w:cs="Times New Roman"/>
                  <w:sz w:val="18"/>
                  <w:szCs w:val="18"/>
                </w:rPr>
                <w:t xml:space="preserve"> </w:t>
              </w:r>
            </w:hyperlink>
          </w:p>
        </w:tc>
      </w:tr>
    </w:tbl>
    <w:p w14:paraId="57CC3FBE" w14:textId="77777777" w:rsidR="004B3FF9" w:rsidRPr="005558A5" w:rsidRDefault="00F71D71">
      <w:pPr>
        <w:pStyle w:val="BodyText"/>
        <w:ind w:left="217"/>
        <w:rPr>
          <w:b/>
        </w:rPr>
      </w:pPr>
      <w:r w:rsidRPr="005558A5">
        <w:rPr>
          <w:b/>
        </w:rPr>
        <w:t>ILAC P Publications:</w:t>
      </w:r>
    </w:p>
    <w:p w14:paraId="51B64C57" w14:textId="72EB3684" w:rsidR="004E411C" w:rsidRPr="005558A5" w:rsidRDefault="004D2B96" w:rsidP="004E411C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ind w:hanging="352"/>
        <w:rPr>
          <w:sz w:val="19"/>
        </w:rPr>
      </w:pPr>
      <w:r w:rsidRPr="005558A5">
        <w:rPr>
          <w:sz w:val="20"/>
          <w:szCs w:val="20"/>
        </w:rPr>
        <w:t>ILAC P9:0</w:t>
      </w:r>
      <w:r w:rsidRPr="005558A5">
        <w:rPr>
          <w:sz w:val="20"/>
          <w:szCs w:val="20"/>
          <w:lang w:val="en-US"/>
        </w:rPr>
        <w:t>1</w:t>
      </w:r>
      <w:r w:rsidRPr="005558A5">
        <w:rPr>
          <w:sz w:val="20"/>
          <w:szCs w:val="20"/>
        </w:rPr>
        <w:t>/20</w:t>
      </w:r>
      <w:r w:rsidRPr="005558A5">
        <w:rPr>
          <w:sz w:val="20"/>
          <w:szCs w:val="20"/>
          <w:lang w:val="en-US"/>
        </w:rPr>
        <w:t>2</w:t>
      </w:r>
      <w:r w:rsidRPr="005558A5">
        <w:rPr>
          <w:sz w:val="20"/>
          <w:szCs w:val="20"/>
        </w:rPr>
        <w:t xml:space="preserve">4 „ILAC </w:t>
      </w:r>
      <w:proofErr w:type="spellStart"/>
      <w:r w:rsidRPr="005558A5">
        <w:rPr>
          <w:sz w:val="20"/>
          <w:szCs w:val="20"/>
        </w:rPr>
        <w:t>Policy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for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Proficiency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Testing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and</w:t>
      </w:r>
      <w:proofErr w:type="spellEnd"/>
      <w:r w:rsidRPr="005558A5">
        <w:rPr>
          <w:sz w:val="20"/>
          <w:szCs w:val="20"/>
        </w:rPr>
        <w:t>/</w:t>
      </w:r>
      <w:proofErr w:type="spellStart"/>
      <w:r w:rsidRPr="005558A5">
        <w:rPr>
          <w:sz w:val="20"/>
          <w:szCs w:val="20"/>
        </w:rPr>
        <w:t>or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Interlaboratory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comparisons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other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than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Proficiency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Testing</w:t>
      </w:r>
      <w:proofErr w:type="spellEnd"/>
      <w:r w:rsidRPr="005558A5">
        <w:rPr>
          <w:sz w:val="20"/>
          <w:szCs w:val="20"/>
        </w:rPr>
        <w:t>“</w:t>
      </w:r>
    </w:p>
    <w:p w14:paraId="599B959F" w14:textId="77777777" w:rsidR="001A0FF2" w:rsidRPr="005558A5" w:rsidRDefault="001A0FF2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ind w:hanging="352"/>
        <w:rPr>
          <w:sz w:val="19"/>
        </w:rPr>
      </w:pPr>
      <w:r w:rsidRPr="005558A5">
        <w:rPr>
          <w:sz w:val="20"/>
          <w:szCs w:val="20"/>
        </w:rPr>
        <w:t xml:space="preserve">ILAC P10:07/2020 „ILAC </w:t>
      </w:r>
      <w:proofErr w:type="spellStart"/>
      <w:r w:rsidRPr="005558A5">
        <w:rPr>
          <w:sz w:val="20"/>
          <w:szCs w:val="20"/>
        </w:rPr>
        <w:t>Policy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on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Metrological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Traceability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of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Measurement</w:t>
      </w:r>
      <w:proofErr w:type="spellEnd"/>
      <w:r w:rsidRPr="005558A5">
        <w:rPr>
          <w:sz w:val="20"/>
          <w:szCs w:val="20"/>
        </w:rPr>
        <w:t xml:space="preserve"> </w:t>
      </w:r>
      <w:proofErr w:type="spellStart"/>
      <w:r w:rsidRPr="005558A5">
        <w:rPr>
          <w:sz w:val="20"/>
          <w:szCs w:val="20"/>
        </w:rPr>
        <w:t>Results</w:t>
      </w:r>
      <w:proofErr w:type="spellEnd"/>
      <w:r w:rsidRPr="005558A5">
        <w:rPr>
          <w:sz w:val="20"/>
          <w:szCs w:val="20"/>
        </w:rPr>
        <w:t>“</w:t>
      </w:r>
    </w:p>
    <w:p w14:paraId="40C7E3CE" w14:textId="77777777" w:rsidR="004B3FF9" w:rsidRPr="005558A5" w:rsidRDefault="00F71D71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ind w:hanging="352"/>
        <w:rPr>
          <w:sz w:val="19"/>
        </w:rPr>
      </w:pPr>
      <w:r w:rsidRPr="005558A5">
        <w:rPr>
          <w:w w:val="120"/>
          <w:sz w:val="19"/>
        </w:rPr>
        <w:t>ILAC</w:t>
      </w:r>
      <w:r w:rsidRPr="005558A5">
        <w:rPr>
          <w:spacing w:val="-14"/>
          <w:w w:val="120"/>
          <w:sz w:val="19"/>
        </w:rPr>
        <w:t xml:space="preserve"> </w:t>
      </w:r>
      <w:r w:rsidRPr="005558A5">
        <w:rPr>
          <w:w w:val="120"/>
          <w:sz w:val="19"/>
        </w:rPr>
        <w:t>P14:0</w:t>
      </w:r>
      <w:r w:rsidR="00E50E4E" w:rsidRPr="005558A5">
        <w:rPr>
          <w:w w:val="120"/>
          <w:sz w:val="19"/>
        </w:rPr>
        <w:t>9</w:t>
      </w:r>
      <w:r w:rsidRPr="005558A5">
        <w:rPr>
          <w:w w:val="120"/>
          <w:sz w:val="19"/>
        </w:rPr>
        <w:t>/20</w:t>
      </w:r>
      <w:r w:rsidR="00E50E4E" w:rsidRPr="005558A5">
        <w:rPr>
          <w:w w:val="120"/>
          <w:sz w:val="19"/>
        </w:rPr>
        <w:t>20</w:t>
      </w:r>
      <w:r w:rsidRPr="005558A5">
        <w:rPr>
          <w:spacing w:val="-13"/>
          <w:w w:val="120"/>
          <w:sz w:val="19"/>
        </w:rPr>
        <w:t xml:space="preserve"> </w:t>
      </w:r>
      <w:r w:rsidR="001A0FF2" w:rsidRPr="005558A5">
        <w:rPr>
          <w:spacing w:val="-13"/>
          <w:w w:val="120"/>
          <w:sz w:val="19"/>
        </w:rPr>
        <w:t>„</w:t>
      </w:r>
      <w:r w:rsidRPr="005558A5">
        <w:rPr>
          <w:w w:val="120"/>
          <w:sz w:val="19"/>
        </w:rPr>
        <w:t>ILAC</w:t>
      </w:r>
      <w:r w:rsidRPr="005558A5">
        <w:rPr>
          <w:spacing w:val="-18"/>
          <w:w w:val="120"/>
          <w:sz w:val="19"/>
        </w:rPr>
        <w:t xml:space="preserve"> </w:t>
      </w:r>
      <w:proofErr w:type="spellStart"/>
      <w:r w:rsidRPr="005558A5">
        <w:rPr>
          <w:w w:val="120"/>
          <w:sz w:val="19"/>
        </w:rPr>
        <w:t>Policy</w:t>
      </w:r>
      <w:proofErr w:type="spellEnd"/>
      <w:r w:rsidRPr="005558A5">
        <w:rPr>
          <w:spacing w:val="-16"/>
          <w:w w:val="120"/>
          <w:sz w:val="19"/>
        </w:rPr>
        <w:t xml:space="preserve"> </w:t>
      </w:r>
      <w:proofErr w:type="spellStart"/>
      <w:r w:rsidRPr="005558A5">
        <w:rPr>
          <w:w w:val="120"/>
          <w:sz w:val="19"/>
        </w:rPr>
        <w:t>for</w:t>
      </w:r>
      <w:proofErr w:type="spellEnd"/>
      <w:r w:rsidRPr="005558A5">
        <w:rPr>
          <w:spacing w:val="-17"/>
          <w:w w:val="120"/>
          <w:sz w:val="19"/>
        </w:rPr>
        <w:t xml:space="preserve"> </w:t>
      </w:r>
      <w:proofErr w:type="spellStart"/>
      <w:r w:rsidRPr="005558A5">
        <w:rPr>
          <w:w w:val="120"/>
          <w:sz w:val="19"/>
        </w:rPr>
        <w:t>Uncertainty</w:t>
      </w:r>
      <w:proofErr w:type="spellEnd"/>
      <w:r w:rsidRPr="005558A5">
        <w:rPr>
          <w:spacing w:val="-17"/>
          <w:w w:val="120"/>
          <w:sz w:val="19"/>
        </w:rPr>
        <w:t xml:space="preserve"> </w:t>
      </w:r>
      <w:proofErr w:type="spellStart"/>
      <w:r w:rsidRPr="005558A5">
        <w:rPr>
          <w:w w:val="120"/>
          <w:sz w:val="19"/>
        </w:rPr>
        <w:t>in</w:t>
      </w:r>
      <w:proofErr w:type="spellEnd"/>
      <w:r w:rsidRPr="005558A5">
        <w:rPr>
          <w:spacing w:val="-18"/>
          <w:w w:val="120"/>
          <w:sz w:val="19"/>
        </w:rPr>
        <w:t xml:space="preserve"> </w:t>
      </w:r>
      <w:proofErr w:type="spellStart"/>
      <w:r w:rsidRPr="005558A5">
        <w:rPr>
          <w:w w:val="120"/>
          <w:sz w:val="19"/>
        </w:rPr>
        <w:t>Calibration</w:t>
      </w:r>
      <w:proofErr w:type="spellEnd"/>
      <w:r w:rsidR="001A0FF2" w:rsidRPr="005558A5">
        <w:rPr>
          <w:w w:val="120"/>
          <w:sz w:val="19"/>
        </w:rPr>
        <w:t>“</w:t>
      </w:r>
    </w:p>
    <w:p w14:paraId="4F7B3704" w14:textId="77777777" w:rsidR="004B3FF9" w:rsidRPr="005558A5" w:rsidRDefault="00F71D71">
      <w:pPr>
        <w:pStyle w:val="BodyText"/>
        <w:spacing w:before="4"/>
        <w:ind w:left="217"/>
        <w:rPr>
          <w:b/>
        </w:rPr>
      </w:pPr>
      <w:r w:rsidRPr="005558A5">
        <w:rPr>
          <w:b/>
        </w:rPr>
        <w:t>ILAC G Publications:</w:t>
      </w:r>
    </w:p>
    <w:p w14:paraId="44FA84D8" w14:textId="6714E5DC" w:rsidR="004B3FF9" w:rsidRPr="005558A5" w:rsidRDefault="00F71D71">
      <w:pPr>
        <w:pStyle w:val="ListParagraph"/>
        <w:numPr>
          <w:ilvl w:val="0"/>
          <w:numId w:val="1"/>
        </w:numPr>
        <w:tabs>
          <w:tab w:val="left" w:pos="918"/>
          <w:tab w:val="left" w:pos="919"/>
          <w:tab w:val="left" w:pos="3099"/>
          <w:tab w:val="left" w:pos="4489"/>
          <w:tab w:val="left" w:pos="5005"/>
          <w:tab w:val="left" w:pos="6171"/>
          <w:tab w:val="left" w:pos="7016"/>
          <w:tab w:val="left" w:pos="7662"/>
          <w:tab w:val="left" w:pos="9157"/>
        </w:tabs>
        <w:spacing w:before="2" w:line="242" w:lineRule="auto"/>
        <w:ind w:right="1181"/>
        <w:rPr>
          <w:sz w:val="20"/>
          <w:szCs w:val="20"/>
        </w:rPr>
      </w:pPr>
      <w:r w:rsidRPr="005558A5">
        <w:rPr>
          <w:w w:val="115"/>
          <w:sz w:val="20"/>
          <w:szCs w:val="20"/>
        </w:rPr>
        <w:t>ILAC-G8:09/2019</w:t>
      </w:r>
      <w:r w:rsidRPr="005558A5">
        <w:rPr>
          <w:w w:val="115"/>
          <w:sz w:val="20"/>
          <w:szCs w:val="20"/>
        </w:rPr>
        <w:tab/>
      </w:r>
      <w:r w:rsidR="001A0FF2" w:rsidRPr="005558A5">
        <w:rPr>
          <w:w w:val="115"/>
          <w:sz w:val="20"/>
          <w:szCs w:val="20"/>
        </w:rPr>
        <w:t>„</w:t>
      </w:r>
      <w:proofErr w:type="spellStart"/>
      <w:r w:rsidRPr="005558A5">
        <w:rPr>
          <w:w w:val="115"/>
          <w:sz w:val="20"/>
          <w:szCs w:val="20"/>
        </w:rPr>
        <w:t>Guidelines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on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Decision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Rules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and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Statements</w:t>
      </w:r>
      <w:proofErr w:type="spellEnd"/>
      <w:r w:rsidR="00287DD0" w:rsidRPr="005558A5">
        <w:rPr>
          <w:w w:val="115"/>
          <w:sz w:val="20"/>
          <w:szCs w:val="20"/>
          <w:lang w:val="en-US"/>
        </w:rPr>
        <w:t xml:space="preserve"> </w:t>
      </w:r>
      <w:proofErr w:type="spellStart"/>
      <w:r w:rsidRPr="005558A5">
        <w:rPr>
          <w:spacing w:val="-7"/>
          <w:w w:val="115"/>
          <w:sz w:val="20"/>
          <w:szCs w:val="20"/>
        </w:rPr>
        <w:t>of</w:t>
      </w:r>
      <w:proofErr w:type="spellEnd"/>
      <w:r w:rsidRPr="005558A5">
        <w:rPr>
          <w:spacing w:val="-7"/>
          <w:w w:val="115"/>
          <w:sz w:val="20"/>
          <w:szCs w:val="20"/>
        </w:rPr>
        <w:t xml:space="preserve"> </w:t>
      </w:r>
      <w:proofErr w:type="spellStart"/>
      <w:r w:rsidRPr="005558A5">
        <w:rPr>
          <w:w w:val="115"/>
          <w:sz w:val="20"/>
          <w:szCs w:val="20"/>
        </w:rPr>
        <w:t>Conformity</w:t>
      </w:r>
      <w:proofErr w:type="spellEnd"/>
      <w:r w:rsidR="001A0FF2" w:rsidRPr="005558A5">
        <w:rPr>
          <w:w w:val="115"/>
          <w:sz w:val="20"/>
          <w:szCs w:val="20"/>
        </w:rPr>
        <w:t>“</w:t>
      </w:r>
      <w:r w:rsidR="00226F7F" w:rsidRPr="005558A5">
        <w:rPr>
          <w:w w:val="115"/>
          <w:sz w:val="20"/>
          <w:szCs w:val="20"/>
          <w:lang w:val="en-US"/>
        </w:rPr>
        <w:t xml:space="preserve"> </w:t>
      </w:r>
    </w:p>
    <w:p w14:paraId="7F7BC270" w14:textId="77777777" w:rsidR="00226F7F" w:rsidRPr="005558A5" w:rsidRDefault="00226F7F" w:rsidP="00226F7F">
      <w:pPr>
        <w:pStyle w:val="ListParagraph"/>
        <w:numPr>
          <w:ilvl w:val="0"/>
          <w:numId w:val="1"/>
        </w:numPr>
        <w:tabs>
          <w:tab w:val="left" w:pos="3099"/>
          <w:tab w:val="left" w:pos="4489"/>
          <w:tab w:val="left" w:pos="5005"/>
          <w:tab w:val="left" w:pos="6171"/>
          <w:tab w:val="left" w:pos="7016"/>
          <w:tab w:val="left" w:pos="7662"/>
          <w:tab w:val="left" w:pos="9157"/>
        </w:tabs>
        <w:spacing w:before="2" w:line="242" w:lineRule="auto"/>
        <w:ind w:right="1181"/>
        <w:rPr>
          <w:sz w:val="20"/>
          <w:szCs w:val="20"/>
          <w:lang w:val="en-US"/>
        </w:rPr>
      </w:pPr>
      <w:r w:rsidRPr="005558A5">
        <w:rPr>
          <w:sz w:val="20"/>
          <w:szCs w:val="20"/>
          <w:lang w:val="en-US"/>
        </w:rPr>
        <w:t xml:space="preserve">ILAC-G18:01/2024 „Guideline for describing Scopes of </w:t>
      </w:r>
      <w:proofErr w:type="gramStart"/>
      <w:r w:rsidRPr="005558A5">
        <w:rPr>
          <w:sz w:val="20"/>
          <w:szCs w:val="20"/>
          <w:lang w:val="en-US"/>
        </w:rPr>
        <w:t>Accreditation“</w:t>
      </w:r>
      <w:proofErr w:type="gramEnd"/>
    </w:p>
    <w:p w14:paraId="1AD81F6A" w14:textId="7039F228" w:rsidR="00395920" w:rsidRPr="005558A5" w:rsidRDefault="00287DD0" w:rsidP="00395920">
      <w:pPr>
        <w:tabs>
          <w:tab w:val="left" w:pos="3099"/>
          <w:tab w:val="left" w:pos="4489"/>
          <w:tab w:val="left" w:pos="5005"/>
          <w:tab w:val="left" w:pos="6171"/>
          <w:tab w:val="left" w:pos="7016"/>
          <w:tab w:val="left" w:pos="7662"/>
          <w:tab w:val="left" w:pos="9157"/>
        </w:tabs>
        <w:spacing w:before="2" w:line="242" w:lineRule="auto"/>
        <w:ind w:left="993" w:right="1181" w:hanging="426"/>
        <w:rPr>
          <w:sz w:val="20"/>
          <w:szCs w:val="20"/>
          <w:lang w:val="en-US"/>
        </w:rPr>
      </w:pPr>
      <w:r w:rsidRPr="005558A5">
        <w:rPr>
          <w:sz w:val="20"/>
          <w:szCs w:val="20"/>
          <w:lang w:val="en-US"/>
        </w:rPr>
        <w:t>•</w:t>
      </w:r>
      <w:r w:rsidRPr="005558A5">
        <w:rPr>
          <w:sz w:val="20"/>
          <w:szCs w:val="20"/>
          <w:lang w:val="en-US"/>
        </w:rPr>
        <w:tab/>
        <w:t>ILAC G24:20</w:t>
      </w:r>
      <w:r w:rsidR="005E445E" w:rsidRPr="005558A5">
        <w:rPr>
          <w:sz w:val="20"/>
          <w:szCs w:val="20"/>
          <w:lang w:val="en-US"/>
        </w:rPr>
        <w:t>22</w:t>
      </w:r>
      <w:r w:rsidRPr="005558A5">
        <w:rPr>
          <w:sz w:val="20"/>
          <w:szCs w:val="20"/>
          <w:lang w:val="en-US"/>
        </w:rPr>
        <w:t xml:space="preserve"> „Guidelines for the determination of calibration intervals of measuring </w:t>
      </w:r>
      <w:proofErr w:type="gramStart"/>
      <w:r w:rsidR="005E445E" w:rsidRPr="005558A5">
        <w:rPr>
          <w:sz w:val="20"/>
          <w:szCs w:val="20"/>
          <w:lang w:val="en-US"/>
        </w:rPr>
        <w:t>equipment</w:t>
      </w:r>
      <w:r w:rsidRPr="005558A5">
        <w:rPr>
          <w:sz w:val="20"/>
          <w:szCs w:val="20"/>
          <w:lang w:val="en-US"/>
        </w:rPr>
        <w:t>“</w:t>
      </w:r>
      <w:proofErr w:type="gramEnd"/>
      <w:r w:rsidRPr="005558A5">
        <w:rPr>
          <w:sz w:val="20"/>
          <w:szCs w:val="20"/>
          <w:lang w:val="en-US"/>
        </w:rPr>
        <w:t xml:space="preserve"> </w:t>
      </w:r>
    </w:p>
    <w:p w14:paraId="21C7481A" w14:textId="3A94FE95" w:rsidR="004B3FF9" w:rsidRPr="005558A5" w:rsidRDefault="005D1C0E">
      <w:pPr>
        <w:pStyle w:val="BodyText"/>
        <w:spacing w:before="0"/>
        <w:ind w:left="6627"/>
      </w:pPr>
      <w:r w:rsidRPr="005558A5">
        <w:t>Актуално</w:t>
      </w:r>
      <w:r w:rsidR="00F71D71" w:rsidRPr="005558A5">
        <w:t xml:space="preserve"> към</w:t>
      </w:r>
      <w:r w:rsidR="00F71D71" w:rsidRPr="005558A5">
        <w:rPr>
          <w:spacing w:val="-10"/>
        </w:rPr>
        <w:t xml:space="preserve"> </w:t>
      </w:r>
      <w:r w:rsidR="005E445E" w:rsidRPr="005558A5">
        <w:rPr>
          <w:i/>
          <w:lang w:val="en-US"/>
        </w:rPr>
        <w:t>01</w:t>
      </w:r>
      <w:r w:rsidR="00F71D71" w:rsidRPr="005558A5">
        <w:rPr>
          <w:i/>
        </w:rPr>
        <w:t>.0</w:t>
      </w:r>
      <w:r w:rsidR="005E445E" w:rsidRPr="005558A5">
        <w:rPr>
          <w:i/>
          <w:lang w:val="en-US"/>
        </w:rPr>
        <w:t>2</w:t>
      </w:r>
      <w:r w:rsidR="00F71D71" w:rsidRPr="005558A5">
        <w:rPr>
          <w:i/>
        </w:rPr>
        <w:t>.</w:t>
      </w:r>
      <w:r w:rsidR="00F71D71" w:rsidRPr="005558A5">
        <w:t>20</w:t>
      </w:r>
      <w:r w:rsidR="002466C1" w:rsidRPr="005558A5">
        <w:t>2</w:t>
      </w:r>
      <w:r w:rsidR="004D2B96" w:rsidRPr="005558A5">
        <w:rPr>
          <w:lang w:val="en-US"/>
        </w:rPr>
        <w:t>4</w:t>
      </w:r>
      <w:r w:rsidR="00F71D71" w:rsidRPr="005558A5">
        <w:t>г.</w:t>
      </w:r>
    </w:p>
    <w:p w14:paraId="5A775123" w14:textId="77777777" w:rsidR="005558A5" w:rsidRDefault="005558A5" w:rsidP="005558A5">
      <w:pPr>
        <w:pStyle w:val="Footer"/>
        <w:tabs>
          <w:tab w:val="left" w:pos="1701"/>
        </w:tabs>
        <w:ind w:right="1346"/>
        <w:jc w:val="right"/>
        <w:rPr>
          <w:w w:val="105"/>
          <w:sz w:val="20"/>
          <w:szCs w:val="20"/>
        </w:rPr>
      </w:pPr>
    </w:p>
    <w:p w14:paraId="2A41AC23" w14:textId="7836696C" w:rsidR="00571C47" w:rsidRPr="005558A5" w:rsidRDefault="00F71D71" w:rsidP="005558A5">
      <w:pPr>
        <w:pStyle w:val="Footer"/>
        <w:tabs>
          <w:tab w:val="left" w:pos="1701"/>
        </w:tabs>
        <w:ind w:right="1346"/>
        <w:jc w:val="right"/>
        <w:rPr>
          <w:i/>
          <w:sz w:val="20"/>
          <w:szCs w:val="20"/>
        </w:rPr>
      </w:pPr>
      <w:bookmarkStart w:id="0" w:name="_GoBack"/>
      <w:bookmarkEnd w:id="0"/>
      <w:r w:rsidRPr="005558A5">
        <w:rPr>
          <w:w w:val="105"/>
          <w:sz w:val="20"/>
          <w:szCs w:val="20"/>
        </w:rPr>
        <w:t>Стр.</w:t>
      </w:r>
      <w:r w:rsidRPr="005558A5">
        <w:rPr>
          <w:spacing w:val="6"/>
          <w:w w:val="105"/>
          <w:sz w:val="20"/>
          <w:szCs w:val="20"/>
        </w:rPr>
        <w:t xml:space="preserve"> </w:t>
      </w:r>
      <w:r w:rsidRPr="005558A5">
        <w:rPr>
          <w:w w:val="105"/>
          <w:sz w:val="20"/>
          <w:szCs w:val="20"/>
        </w:rPr>
        <w:t>1/1</w:t>
      </w:r>
    </w:p>
    <w:sectPr w:rsidR="00571C47" w:rsidRPr="005558A5">
      <w:type w:val="continuous"/>
      <w:pgSz w:w="11900" w:h="16840"/>
      <w:pgMar w:top="1340" w:right="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83B"/>
    <w:multiLevelType w:val="multilevel"/>
    <w:tmpl w:val="7BC0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F43"/>
    <w:multiLevelType w:val="multilevel"/>
    <w:tmpl w:val="806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475D"/>
    <w:multiLevelType w:val="multilevel"/>
    <w:tmpl w:val="1E3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D377F"/>
    <w:multiLevelType w:val="hybridMultilevel"/>
    <w:tmpl w:val="6FCEA6FA"/>
    <w:lvl w:ilvl="0" w:tplc="61EABCDA">
      <w:numFmt w:val="bullet"/>
      <w:lvlText w:val=""/>
      <w:lvlJc w:val="left"/>
      <w:pPr>
        <w:ind w:left="918" w:hanging="351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1" w:tplc="AD089546">
      <w:numFmt w:val="bullet"/>
      <w:lvlText w:val="•"/>
      <w:lvlJc w:val="left"/>
      <w:pPr>
        <w:ind w:left="1884" w:hanging="351"/>
      </w:pPr>
      <w:rPr>
        <w:rFonts w:hint="default"/>
        <w:lang w:val="bg-BG" w:eastAsia="bg-BG" w:bidi="bg-BG"/>
      </w:rPr>
    </w:lvl>
    <w:lvl w:ilvl="2" w:tplc="01E4059C">
      <w:numFmt w:val="bullet"/>
      <w:lvlText w:val="•"/>
      <w:lvlJc w:val="left"/>
      <w:pPr>
        <w:ind w:left="2848" w:hanging="351"/>
      </w:pPr>
      <w:rPr>
        <w:rFonts w:hint="default"/>
        <w:lang w:val="bg-BG" w:eastAsia="bg-BG" w:bidi="bg-BG"/>
      </w:rPr>
    </w:lvl>
    <w:lvl w:ilvl="3" w:tplc="8DDCDA04">
      <w:numFmt w:val="bullet"/>
      <w:lvlText w:val="•"/>
      <w:lvlJc w:val="left"/>
      <w:pPr>
        <w:ind w:left="3812" w:hanging="351"/>
      </w:pPr>
      <w:rPr>
        <w:rFonts w:hint="default"/>
        <w:lang w:val="bg-BG" w:eastAsia="bg-BG" w:bidi="bg-BG"/>
      </w:rPr>
    </w:lvl>
    <w:lvl w:ilvl="4" w:tplc="5F0CE9C0">
      <w:numFmt w:val="bullet"/>
      <w:lvlText w:val="•"/>
      <w:lvlJc w:val="left"/>
      <w:pPr>
        <w:ind w:left="4776" w:hanging="351"/>
      </w:pPr>
      <w:rPr>
        <w:rFonts w:hint="default"/>
        <w:lang w:val="bg-BG" w:eastAsia="bg-BG" w:bidi="bg-BG"/>
      </w:rPr>
    </w:lvl>
    <w:lvl w:ilvl="5" w:tplc="0A0A62D6">
      <w:numFmt w:val="bullet"/>
      <w:lvlText w:val="•"/>
      <w:lvlJc w:val="left"/>
      <w:pPr>
        <w:ind w:left="5740" w:hanging="351"/>
      </w:pPr>
      <w:rPr>
        <w:rFonts w:hint="default"/>
        <w:lang w:val="bg-BG" w:eastAsia="bg-BG" w:bidi="bg-BG"/>
      </w:rPr>
    </w:lvl>
    <w:lvl w:ilvl="6" w:tplc="169A8464">
      <w:numFmt w:val="bullet"/>
      <w:lvlText w:val="•"/>
      <w:lvlJc w:val="left"/>
      <w:pPr>
        <w:ind w:left="6704" w:hanging="351"/>
      </w:pPr>
      <w:rPr>
        <w:rFonts w:hint="default"/>
        <w:lang w:val="bg-BG" w:eastAsia="bg-BG" w:bidi="bg-BG"/>
      </w:rPr>
    </w:lvl>
    <w:lvl w:ilvl="7" w:tplc="85185156">
      <w:numFmt w:val="bullet"/>
      <w:lvlText w:val="•"/>
      <w:lvlJc w:val="left"/>
      <w:pPr>
        <w:ind w:left="7668" w:hanging="351"/>
      </w:pPr>
      <w:rPr>
        <w:rFonts w:hint="default"/>
        <w:lang w:val="bg-BG" w:eastAsia="bg-BG" w:bidi="bg-BG"/>
      </w:rPr>
    </w:lvl>
    <w:lvl w:ilvl="8" w:tplc="D23001F6">
      <w:numFmt w:val="bullet"/>
      <w:lvlText w:val="•"/>
      <w:lvlJc w:val="left"/>
      <w:pPr>
        <w:ind w:left="8632" w:hanging="351"/>
      </w:pPr>
      <w:rPr>
        <w:rFonts w:hint="default"/>
        <w:lang w:val="bg-BG" w:eastAsia="bg-BG" w:bidi="bg-BG"/>
      </w:rPr>
    </w:lvl>
  </w:abstractNum>
  <w:abstractNum w:abstractNumId="4" w15:restartNumberingAfterBreak="0">
    <w:nsid w:val="2EE23FA7"/>
    <w:multiLevelType w:val="multilevel"/>
    <w:tmpl w:val="658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56103"/>
    <w:multiLevelType w:val="multilevel"/>
    <w:tmpl w:val="E90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9"/>
    <w:rsid w:val="000A03BB"/>
    <w:rsid w:val="000D3526"/>
    <w:rsid w:val="001A0FF2"/>
    <w:rsid w:val="001F6217"/>
    <w:rsid w:val="00222A14"/>
    <w:rsid w:val="00226F7F"/>
    <w:rsid w:val="002466C1"/>
    <w:rsid w:val="00287DD0"/>
    <w:rsid w:val="00322B2F"/>
    <w:rsid w:val="00395920"/>
    <w:rsid w:val="003C7B36"/>
    <w:rsid w:val="00411D88"/>
    <w:rsid w:val="004B3FF9"/>
    <w:rsid w:val="004D2B96"/>
    <w:rsid w:val="004E411C"/>
    <w:rsid w:val="005558A5"/>
    <w:rsid w:val="005709D9"/>
    <w:rsid w:val="00571C47"/>
    <w:rsid w:val="005B061F"/>
    <w:rsid w:val="005D1C0E"/>
    <w:rsid w:val="005E445E"/>
    <w:rsid w:val="006061F8"/>
    <w:rsid w:val="006B3CF0"/>
    <w:rsid w:val="006C7B7E"/>
    <w:rsid w:val="00720D99"/>
    <w:rsid w:val="007C4C90"/>
    <w:rsid w:val="008372FA"/>
    <w:rsid w:val="008D0B5B"/>
    <w:rsid w:val="009C7990"/>
    <w:rsid w:val="009D0C1C"/>
    <w:rsid w:val="00A51920"/>
    <w:rsid w:val="00A62CEC"/>
    <w:rsid w:val="00A86D1F"/>
    <w:rsid w:val="00B10C7A"/>
    <w:rsid w:val="00B367A9"/>
    <w:rsid w:val="00C60497"/>
    <w:rsid w:val="00C7674D"/>
    <w:rsid w:val="00DC6711"/>
    <w:rsid w:val="00E50E4E"/>
    <w:rsid w:val="00E51C5C"/>
    <w:rsid w:val="00F038A8"/>
    <w:rsid w:val="00F7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8E4F"/>
  <w15:docId w15:val="{FACFA9FA-C9DC-4F29-A9E9-09FB0B52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g-BG" w:eastAsia="bg-BG" w:bidi="bg-BG"/>
    </w:rPr>
  </w:style>
  <w:style w:type="paragraph" w:styleId="Heading1">
    <w:name w:val="heading 1"/>
    <w:basedOn w:val="Normal"/>
    <w:link w:val="Heading1Char"/>
    <w:uiPriority w:val="9"/>
    <w:qFormat/>
    <w:rsid w:val="00B367A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"/>
      <w:ind w:left="918" w:hanging="352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03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1C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1C47"/>
    <w:rPr>
      <w:rFonts w:ascii="Verdana" w:eastAsia="Verdana" w:hAnsi="Verdana" w:cs="Verdana"/>
      <w:lang w:val="bg-BG" w:eastAsia="bg-BG" w:bidi="bg-BG"/>
    </w:rPr>
  </w:style>
  <w:style w:type="paragraph" w:styleId="Footer">
    <w:name w:val="footer"/>
    <w:basedOn w:val="Normal"/>
    <w:link w:val="FooterChar"/>
    <w:unhideWhenUsed/>
    <w:rsid w:val="00571C47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napToGrid w:val="0"/>
      <w:sz w:val="24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rsid w:val="00571C47"/>
    <w:rPr>
      <w:rFonts w:ascii="Times New Roman" w:eastAsia="MS Mincho" w:hAnsi="Times New Roman" w:cs="Times New Roman"/>
      <w:snapToGrid w:val="0"/>
      <w:sz w:val="24"/>
      <w:szCs w:val="24"/>
      <w:lang w:val="bg-BG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36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13">
    <w:name w:val="f13"/>
    <w:basedOn w:val="Normal"/>
    <w:rsid w:val="00B36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367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7A"/>
    <w:rPr>
      <w:rFonts w:ascii="Segoe UI" w:eastAsia="Verdana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amet.org/download/?L=0&amp;tx_eurametfiles_download%5Bfiles%5D=33735&amp;tx_eurametfiles_download%5Bidentifier%5D=%252Fdocs%252FPublications%252Fcalguides%252FI-CAL-GUI-012_Calibration_Guide_No._12.web.pdf&amp;tx_eurametfiles_download%5Baction%5D=download&amp;tx_eurametfiles_download%5Bcontroller%5D=File&amp;cHash=116039f95969973b06020ce71e30f920" TargetMode="External"/><Relationship Id="rId13" Type="http://schemas.openxmlformats.org/officeDocument/2006/relationships/hyperlink" Target="https://www.euramet.org/download/?L=0&amp;tx_eurametfiles_download%5Bfiles%5D=42776&amp;tx_eurametfiles_download%5Bidentifier%5D=%252Fdocs%252FPublications%252Fcalguides%252FI-CAL-GUI-025_Calibration_Guide_No._25_web.pdf&amp;tx_eurametfiles_download%5Baction%5D=download&amp;tx_eurametfiles_download%5Bcontroller%5D=File&amp;cHash=d659a55ad3ec945d6eed296e75eacbbd" TargetMode="External"/><Relationship Id="rId18" Type="http://schemas.openxmlformats.org/officeDocument/2006/relationships/hyperlink" Target="https://www.euramet.org/download/?L=0&amp;tx_eurametfiles_download%5Bfiles%5D=33297&amp;tx_eurametfiles_download%5Bidentifier%5D=%252Fdocs%252FPublications%252Fcalguides%252FI-CAL-GUI-023_Calibration_Guide_No._23_web.pdf&amp;tx_eurametfiles_download%5Baction%5D=download&amp;tx_eurametfiles_download%5Bcontroller%5D=File&amp;cHash=a993286954c8ef03575a9629005d448a" TargetMode="External"/><Relationship Id="rId26" Type="http://schemas.openxmlformats.org/officeDocument/2006/relationships/hyperlink" Target="https://www.euramet.org/download/?L=0&amp;tx_eurametfiles_download%5Bfiles%5D=39999&amp;tx_eurametfiles_download%5Bidentifier%5D=%252Fdocs%252FPublications%252Fcalguides%252FI-CAL-GUI-008_Calibration_Guideline_No._8_web.pdf&amp;tx_eurametfiles_download%5Baction%5D=download&amp;tx_eurametfiles_download%5Bcontroller%5D=File&amp;cHash=23815e4817cde3d7cb63a5dc605899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uramet.org/download/?L=0&amp;tx_eurametfiles_download%5Bfiles%5D=3619&amp;tx_eurametfiles_download%5Bidentifier%5D=%252Fdocs%252FPublications%252Fcalguides%252FEURAMET_cg-14__v_2.0_Static_Torque_Measuring_Devices.pdf&amp;tx_eurametfiles_download%5Baction%5D=download&amp;tx_eurametfiles_download%5Bcontroller%5D=File&amp;cHash=f9820e3a2d45be968da3009a144f8b19" TargetMode="External"/><Relationship Id="rId7" Type="http://schemas.openxmlformats.org/officeDocument/2006/relationships/hyperlink" Target="https://www.euramet.org/download/?L=0&amp;tx_eurametfiles_download%5Bfiles%5D=3611&amp;tx_eurametfiles_download%5Bidentifier%5D=%252Fdocs%252FPublications%252Fcalguides%252FEURAMET_cg-7__v_1.0_Calibration_of_Oscilloscopes.pdf&amp;tx_eurametfiles_download%5Baction%5D=download&amp;tx_eurametfiles_download%5Bcontroller%5D=File&amp;cHash=71ba9724397e6579637256ab2c09ff8f" TargetMode="External"/><Relationship Id="rId12" Type="http://schemas.openxmlformats.org/officeDocument/2006/relationships/hyperlink" Target="https://www.euramet.org/download/?L=0&amp;tx_eurametfiles_download%5Bfiles%5D=37025&amp;tx_eurametfiles_download%5Bidentifier%5D=%252Fdocs%252FPublications%252Fcalguides%252FI-CAL-GUI-024_Calibration_Guide_No._24_web.pdf&amp;tx_eurametfiles_download%5Baction%5D=download&amp;tx_eurametfiles_download%5Bcontroller%5D=File&amp;cHash=c9cb28785d67e17508f4ba8e8eecf8fd" TargetMode="External"/><Relationship Id="rId17" Type="http://schemas.openxmlformats.org/officeDocument/2006/relationships/hyperlink" Target="https://www.euramet.org/download/?L=0&amp;tx_eurametfiles_download%5Bfiles%5D=31700&amp;tx_eurametfiles_download%5Bidentifier%5D=%252Fdocs%252FPublications%252Fcalguides%252FI-CAL-GUI-022_Calibration_Guide_No._22_web.pdf&amp;tx_eurametfiles_download%5Baction%5D=download&amp;tx_eurametfiles_download%5Bcontroller%5D=File&amp;cHash=02a9bde0e82581ccfda481fddf1d49e5" TargetMode="External"/><Relationship Id="rId25" Type="http://schemas.openxmlformats.org/officeDocument/2006/relationships/hyperlink" Target="https://www.euramet.org/download/?L=0&amp;tx_eurametfiles_download%5Bfiles%5D=25228&amp;tx_eurametfiles_download%5Bidentifier%5D=%252Fdocs%252FPublications%252Fcalguides%252FI-CAL-GUI-018_Calibration_Guide_No._18_web.pdf&amp;tx_eurametfiles_download%5Baction%5D=download&amp;tx_eurametfiles_download%5Bcontroller%5D=File&amp;cHash=393e9ee7a43d00528617779909c0e4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uramet.org/download/?L=0&amp;tx_eurametfiles_download%5Bfiles%5D=3615&amp;tx_eurametfiles_download%5Bidentifier%5D=%252Fdocs%252FPublications%252Fcalguides%252FEURAMET_cg-10__v_2.1_Determination_of_Pitch_Diameter.pdf&amp;tx_eurametfiles_download%5Baction%5D=download&amp;tx_eurametfiles_download%5Bcontroller%5D=File&amp;cHash=a2e8298ff83c1b4b9eaf9cddf787cc92" TargetMode="External"/><Relationship Id="rId20" Type="http://schemas.openxmlformats.org/officeDocument/2006/relationships/hyperlink" Target="https://www.euramet.org/download/?L=0&amp;tx_eurametfiles_download%5Bfiles%5D=3609&amp;tx_eurametfiles_download%5Bidentifier%5D=%252Fdocs%252FPublications%252Fcalguides%252FEURAMET_cg-4__v_2.0_Uncertainty_of_Force_Measurements.pdf&amp;tx_eurametfiles_download%5Baction%5D=download&amp;tx_eurametfiles_download%5Bcontroller%5D=File&amp;cHash=2fdb6e53480c732eb079868afedc4766" TargetMode="External"/><Relationship Id="rId29" Type="http://schemas.openxmlformats.org/officeDocument/2006/relationships/hyperlink" Target="https://www.euramet.org/download/?L=0&amp;tx_eurametfiles_download%5Bfiles%5D=31898&amp;tx_eurametfiles_download%5Bidentifier%5D=%252Fdocs%252FPublications%252Fcalguides%252FI-CAL-GUI-020_Calibration_Guide_No._20_web.pdf&amp;tx_eurametfiles_download%5Baction%5D=download&amp;tx_eurametfiles_download%5Bcontroller%5D=File&amp;cHash=36cc51a765eaf66fed915340196187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(www.eramet.org)" TargetMode="External"/><Relationship Id="rId11" Type="http://schemas.openxmlformats.org/officeDocument/2006/relationships/hyperlink" Target="https://www.euramet.org/download/?L=0&amp;tx_eurametfiles_download%5Bfiles%5D=40594&amp;tx_eurametfiles_download%5Bidentifier%5D=%252Fdocs%252FPublications%252Fcalguides%252FI-CAL-GUI-021_Calibration_Guideline_No._21_web.pdf&amp;tx_eurametfiles_download%5Baction%5D=download&amp;tx_eurametfiles_download%5Bcontroller%5D=File&amp;cHash=1adda42e956737ebf98c1a8efd861fd0" TargetMode="External"/><Relationship Id="rId24" Type="http://schemas.openxmlformats.org/officeDocument/2006/relationships/hyperlink" Target="https://www.euramet.org/download/?L=0&amp;tx_eurametfiles_download%5Bfiles%5D=25228&amp;tx_eurametfiles_download%5Bidentifier%5D=%252Fdocs%252FPublications%252Fcalguides%252FI-CAL-GUI-018_Calibration_Guide_No._18_web.pdf&amp;tx_eurametfiles_download%5Baction%5D=download&amp;tx_eurametfiles_download%5Bcontroller%5D=File&amp;cHash=393e9ee7a43d00528617779909c0e4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amet.org/download/?L=0&amp;tx_eurametfiles_download%5Bfiles%5D=3610&amp;tx_eurametfiles_download%5Bidentifier%5D=%252Fdocs%252FPublications%252Fcalguides%252FEURAMET_cg-6__v_2.0_Extent_of_Calibration.pdf&amp;tx_eurametfiles_download%5Baction%5D=download&amp;tx_eurametfiles_download%5Bcontroller%5D=File&amp;cHash=a5a9b70a853d0a30c13788867d81ac16" TargetMode="External"/><Relationship Id="rId23" Type="http://schemas.openxmlformats.org/officeDocument/2006/relationships/hyperlink" Target="https://www.euramet.org/download/?L=0&amp;tx_eurametfiles_download%5Bfiles%5D=37681&amp;tx_eurametfiles_download%5Bidentifier%5D=%252Fdocs%252FPublications%252Fcalguides%252FI-CAL-GUI-017_Calibration_Guideline_No._17_web.pdf&amp;tx_eurametfiles_download%5Baction%5D=download&amp;tx_eurametfiles_download%5Bcontroller%5D=File&amp;cHash=9bc897cc2a061f86b88891d775fba0e5" TargetMode="External"/><Relationship Id="rId28" Type="http://schemas.openxmlformats.org/officeDocument/2006/relationships/hyperlink" Target="https://www.euramet.org/download/?L=0&amp;tx_eurametfiles_download%5Bfiles%5D=31897&amp;tx_eurametfiles_download%5Bidentifier%5D=%252Fdocs%252FPublications%252Fcalguides%252FI-CAL-GUI-013_Calibration_Guide_No._13_web.pdf&amp;tx_eurametfiles_download%5Baction%5D=download&amp;tx_eurametfiles_download%5Bcontroller%5D=File&amp;cHash=9dbda0093aeaece884e8e50248e82cf8" TargetMode="External"/><Relationship Id="rId10" Type="http://schemas.openxmlformats.org/officeDocument/2006/relationships/hyperlink" Target="https://www.euramet.org/download/?L=0&amp;tx_eurametfiles_download%5Bfiles%5D=36135&amp;tx_eurametfiles_download%5Bidentifier%5D=%252Fdocs%252FPublications%252Fcalguides%252FI-CAL-GUI-019_Calibration_Guide_No._19_web.pdf&amp;tx_eurametfiles_download%5Baction%5D=download&amp;tx_eurametfiles_download%5Bcontroller%5D=File&amp;cHash=6cbaf0a9156695984ff04ba45d853bf5" TargetMode="External"/><Relationship Id="rId19" Type="http://schemas.openxmlformats.org/officeDocument/2006/relationships/hyperlink" Target="https://www.euramet.org/download/?L=0&amp;tx_eurametfiles_download%5Bfiles%5D=3608&amp;tx_eurametfiles_download%5Bidentifier%5D=%252Fdocs%252FPublications%252Fcalguides%252FEURAMET_cg-3__v_1.0_Pressure_Balance.pdf&amp;tx_eurametfiles_download%5Baction%5D=download&amp;tx_eurametfiles_download%5Bcontroller%5D=File&amp;cHash=b60b5b32e9000ac286076c5f83824f7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uramet.org/download/?L=0&amp;tx_eurametfiles_download%5Bfiles%5D=20034&amp;tx_eurametfiles_download%5Bidentifier%5D=%252Fdocs%252FPublications%252Fcalguides%252FEURAMET_cg-15_v_3.0_Guidelines_on_the_Calibration_of_Digital_Multimeters.pdf&amp;tx_eurametfiles_download%5Baction%5D=download&amp;tx_eurametfiles_download%5Bcontroller%5D=File&amp;cHash=ac82536b734b6240ca0b362afbff22ad" TargetMode="External"/><Relationship Id="rId14" Type="http://schemas.openxmlformats.org/officeDocument/2006/relationships/hyperlink" Target="https://www.euramet.org/download/?L=0&amp;tx_eurametfiles_download%5Bfiles%5D=3607&amp;tx_eurametfiles_download%5Bidentifier%5D=%252Fdocs%252FPublications%252Fcalguides%252FEURAMET_cg-2__v_2.0_Calibration_of_Gauge_Block_Comparators.pdf&amp;tx_eurametfiles_download%5Baction%5D=download&amp;tx_eurametfiles_download%5Bcontroller%5D=File&amp;cHash=01c103396c5065110ce19db0cabc3631" TargetMode="External"/><Relationship Id="rId22" Type="http://schemas.openxmlformats.org/officeDocument/2006/relationships/hyperlink" Target="https://www.euramet.org/download/?L=0&amp;tx_eurametfiles_download%5Bfiles%5D=3621&amp;tx_eurametfiles_download%5Bidentifier%5D=%252Fdocs%252FPublications%252Fcalguides%252FEURAMET_cg-16__v_2.0_Hardness_Measurements.pdf&amp;tx_eurametfiles_download%5Baction%5D=download&amp;tx_eurametfiles_download%5Bcontroller%5D=File&amp;cHash=c2f85943adf9ab1e0e6671e3cbca4275" TargetMode="External"/><Relationship Id="rId27" Type="http://schemas.openxmlformats.org/officeDocument/2006/relationships/hyperlink" Target="https://www.euramet.org/download/?L=0&amp;tx_eurametfiles_download%5Bfiles%5D=3616&amp;tx_eurametfiles_download%5Bidentifier%5D=%252Fdocs%252FPublications%252Fcalguides%252FEURAMET_cg-11__v_2.0_Temperature_Indicators.pdf&amp;tx_eurametfiles_download%5Baction%5D=download&amp;tx_eurametfiles_download%5Bcontroller%5D=File&amp;cHash=88f9de48584288919dfb610e54b6462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DCE7-DC52-4EA0-8141-450AFD5E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PR_BASQR2_LK_10_09_2019.doc</vt:lpstr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PR_BASQR2_LK_10_09_2019.doc</dc:title>
  <dc:creator>bas-29</dc:creator>
  <cp:lastModifiedBy>Boyan Ivanichkov</cp:lastModifiedBy>
  <cp:revision>17</cp:revision>
  <cp:lastPrinted>2024-02-05T11:52:00Z</cp:lastPrinted>
  <dcterms:created xsi:type="dcterms:W3CDTF">2023-02-01T12:41:00Z</dcterms:created>
  <dcterms:modified xsi:type="dcterms:W3CDTF">2024-02-06T12:27:00Z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2019-10-21T00:00:00Z</vt:filetime>
  </property>
</Properties>
</file>