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C5BD3" w14:textId="7AC4EE35" w:rsidR="007600E0" w:rsidRDefault="007600E0" w:rsidP="005A16B2">
      <w:pPr>
        <w:rPr>
          <w:rFonts w:ascii="Verdana" w:hAnsi="Verdana"/>
          <w:b/>
          <w:bCs/>
          <w:sz w:val="20"/>
          <w:lang w:val="en-US"/>
        </w:rPr>
      </w:pPr>
    </w:p>
    <w:p w14:paraId="6FF37038" w14:textId="1624959B" w:rsidR="0064239B" w:rsidRPr="00BA2317" w:rsidRDefault="0064239B" w:rsidP="005A16B2">
      <w:pPr>
        <w:rPr>
          <w:rFonts w:ascii="Verdana" w:hAnsi="Verdana"/>
          <w:b/>
          <w:bCs/>
          <w:sz w:val="20"/>
          <w:lang w:val="en-US"/>
        </w:rPr>
      </w:pPr>
    </w:p>
    <w:p w14:paraId="148C1FDF" w14:textId="583EFB0C" w:rsidR="0064239B" w:rsidRPr="00BA2317" w:rsidRDefault="0064239B" w:rsidP="005A16B2">
      <w:pPr>
        <w:rPr>
          <w:rFonts w:ascii="Verdana" w:hAnsi="Verdana"/>
          <w:b/>
          <w:bCs/>
          <w:sz w:val="20"/>
          <w:lang w:val="en-US"/>
        </w:rPr>
      </w:pPr>
    </w:p>
    <w:p w14:paraId="0331D0EE" w14:textId="77777777" w:rsidR="0064239B" w:rsidRPr="00BA2317" w:rsidRDefault="0064239B" w:rsidP="005A16B2">
      <w:pPr>
        <w:rPr>
          <w:rFonts w:ascii="Verdana" w:hAnsi="Verdana"/>
          <w:b/>
          <w:bCs/>
          <w:sz w:val="20"/>
          <w:lang w:val="en-US"/>
        </w:rPr>
      </w:pPr>
    </w:p>
    <w:p w14:paraId="55D87262" w14:textId="30F7B3F2" w:rsidR="00B7733D" w:rsidRPr="00BA2317" w:rsidRDefault="00260648" w:rsidP="00260648">
      <w:pPr>
        <w:jc w:val="center"/>
        <w:rPr>
          <w:rFonts w:ascii="Verdana" w:hAnsi="Verdana"/>
          <w:b/>
          <w:bCs/>
          <w:sz w:val="20"/>
          <w:lang w:val="en-GB"/>
        </w:rPr>
      </w:pPr>
      <w:r w:rsidRPr="00BA2317">
        <w:rPr>
          <w:rFonts w:ascii="Verdana" w:hAnsi="Verdana"/>
          <w:b/>
          <w:bCs/>
          <w:sz w:val="20"/>
          <w:lang w:val="en-GB"/>
        </w:rPr>
        <w:t>ORDER</w:t>
      </w:r>
    </w:p>
    <w:p w14:paraId="29BF29ED" w14:textId="77777777" w:rsidR="00647659" w:rsidRPr="00BA2317" w:rsidRDefault="00647659" w:rsidP="00260648">
      <w:pPr>
        <w:jc w:val="center"/>
        <w:rPr>
          <w:rFonts w:ascii="Verdana" w:hAnsi="Verdana"/>
          <w:b/>
          <w:bCs/>
          <w:sz w:val="20"/>
          <w:lang w:val="en-GB"/>
        </w:rPr>
      </w:pPr>
    </w:p>
    <w:p w14:paraId="6BA908F1" w14:textId="6D2440BE" w:rsidR="00260648" w:rsidRPr="00BA2317" w:rsidRDefault="00CF0F39" w:rsidP="00260648">
      <w:pPr>
        <w:jc w:val="center"/>
        <w:rPr>
          <w:rFonts w:ascii="Verdana" w:hAnsi="Verdana"/>
          <w:b/>
          <w:bCs/>
          <w:sz w:val="20"/>
        </w:rPr>
      </w:pPr>
      <w:r w:rsidRPr="00BA2317">
        <w:rPr>
          <w:rFonts w:ascii="Verdana" w:hAnsi="Verdana"/>
          <w:b/>
          <w:bCs/>
          <w:sz w:val="20"/>
        </w:rPr>
        <w:t>№</w:t>
      </w:r>
      <w:r w:rsidR="005C4AC3" w:rsidRPr="00BA2317">
        <w:rPr>
          <w:rFonts w:ascii="Verdana" w:hAnsi="Verdana"/>
          <w:b/>
          <w:bCs/>
          <w:sz w:val="20"/>
          <w:lang w:val="en-GB"/>
        </w:rPr>
        <w:t xml:space="preserve"> A</w:t>
      </w:r>
      <w:r w:rsidR="00066234" w:rsidRPr="00BA2317">
        <w:rPr>
          <w:rFonts w:ascii="Verdana" w:hAnsi="Verdana"/>
          <w:b/>
          <w:bCs/>
          <w:sz w:val="20"/>
          <w:lang w:val="en-GB"/>
        </w:rPr>
        <w:t xml:space="preserve"> </w:t>
      </w:r>
      <w:r w:rsidR="00D77478" w:rsidRPr="00BA2317">
        <w:rPr>
          <w:rFonts w:ascii="Verdana" w:hAnsi="Verdana"/>
          <w:b/>
          <w:bCs/>
          <w:sz w:val="20"/>
          <w:lang w:val="en-GB"/>
        </w:rPr>
        <w:t>231</w:t>
      </w:r>
    </w:p>
    <w:p w14:paraId="772C89C4" w14:textId="77777777" w:rsidR="00647659" w:rsidRPr="00BA2317" w:rsidRDefault="00647659" w:rsidP="00260648">
      <w:pPr>
        <w:jc w:val="center"/>
        <w:rPr>
          <w:rFonts w:ascii="Verdana" w:hAnsi="Verdana"/>
          <w:b/>
          <w:bCs/>
          <w:sz w:val="20"/>
          <w:lang w:val="en-US"/>
        </w:rPr>
      </w:pPr>
    </w:p>
    <w:p w14:paraId="4EC9029B" w14:textId="5EF02331" w:rsidR="00260648" w:rsidRPr="00BA2317" w:rsidRDefault="00260648" w:rsidP="00260648">
      <w:pPr>
        <w:jc w:val="center"/>
        <w:rPr>
          <w:rFonts w:ascii="Verdana" w:hAnsi="Verdana"/>
          <w:b/>
          <w:bCs/>
          <w:sz w:val="20"/>
        </w:rPr>
      </w:pPr>
      <w:r w:rsidRPr="00BA2317">
        <w:rPr>
          <w:rFonts w:ascii="Verdana" w:hAnsi="Verdana"/>
          <w:b/>
          <w:bCs/>
          <w:sz w:val="20"/>
          <w:lang w:val="en-GB"/>
        </w:rPr>
        <w:t>Sofia,</w:t>
      </w:r>
      <w:r w:rsidR="00D77478" w:rsidRPr="00BA2317">
        <w:rPr>
          <w:rFonts w:ascii="Verdana" w:hAnsi="Verdana"/>
          <w:b/>
          <w:bCs/>
          <w:sz w:val="20"/>
          <w:lang w:val="en-GB"/>
        </w:rPr>
        <w:t xml:space="preserve"> </w:t>
      </w:r>
      <w:r w:rsidR="00D77478" w:rsidRPr="00BA2317">
        <w:rPr>
          <w:rFonts w:ascii="Verdana" w:hAnsi="Verdana"/>
          <w:b/>
          <w:bCs/>
          <w:sz w:val="20"/>
          <w:lang w:val="en-US"/>
        </w:rPr>
        <w:t>05</w:t>
      </w:r>
      <w:r w:rsidR="00D77478" w:rsidRPr="00BA2317">
        <w:rPr>
          <w:rFonts w:ascii="Verdana" w:hAnsi="Verdana"/>
          <w:b/>
          <w:bCs/>
          <w:sz w:val="20"/>
          <w:lang w:val="en-GB"/>
        </w:rPr>
        <w:t>.06</w:t>
      </w:r>
      <w:r w:rsidRPr="00BA2317">
        <w:rPr>
          <w:rFonts w:ascii="Verdana" w:hAnsi="Verdana"/>
          <w:b/>
          <w:bCs/>
          <w:sz w:val="20"/>
          <w:lang w:val="en-GB"/>
        </w:rPr>
        <w:t>.202</w:t>
      </w:r>
      <w:r w:rsidR="007638DA" w:rsidRPr="00BA2317">
        <w:rPr>
          <w:rFonts w:ascii="Verdana" w:hAnsi="Verdana"/>
          <w:b/>
          <w:bCs/>
          <w:sz w:val="20"/>
          <w:lang w:val="en-GB"/>
        </w:rPr>
        <w:t>4</w:t>
      </w:r>
    </w:p>
    <w:p w14:paraId="1075D44C" w14:textId="77777777" w:rsidR="007A4705" w:rsidRPr="00BA2317" w:rsidRDefault="007A4705" w:rsidP="00260648">
      <w:pPr>
        <w:jc w:val="center"/>
        <w:rPr>
          <w:rFonts w:ascii="Verdana" w:hAnsi="Verdana"/>
          <w:b/>
          <w:bCs/>
          <w:sz w:val="20"/>
          <w:lang w:val="en-GB"/>
        </w:rPr>
      </w:pPr>
    </w:p>
    <w:p w14:paraId="01CDF8E8" w14:textId="14DA6541" w:rsidR="009C13E8" w:rsidRPr="00BA2317" w:rsidRDefault="009C13E8" w:rsidP="00326A19">
      <w:pPr>
        <w:pStyle w:val="PlainText"/>
        <w:spacing w:line="233" w:lineRule="auto"/>
        <w:ind w:right="-426"/>
        <w:jc w:val="both"/>
        <w:rPr>
          <w:rFonts w:ascii="Verdana" w:hAnsi="Verdana" w:cs="Calibri"/>
          <w:lang w:val="en-US"/>
        </w:rPr>
      </w:pPr>
    </w:p>
    <w:p w14:paraId="2191365E" w14:textId="07E78C70" w:rsidR="00660056" w:rsidRPr="00BA2317" w:rsidRDefault="00660056" w:rsidP="00660056">
      <w:pPr>
        <w:tabs>
          <w:tab w:val="left" w:pos="4440"/>
        </w:tabs>
        <w:ind w:right="-142"/>
        <w:jc w:val="center"/>
        <w:outlineLvl w:val="0"/>
        <w:rPr>
          <w:rFonts w:ascii="Verdana" w:eastAsia="Calibri" w:hAnsi="Verdana"/>
          <w:b/>
          <w:sz w:val="20"/>
          <w:lang w:val="en-US"/>
        </w:rPr>
      </w:pPr>
      <w:r w:rsidRPr="00BA2317">
        <w:rPr>
          <w:rFonts w:ascii="Verdana" w:eastAsia="Calibri" w:hAnsi="Verdana"/>
          <w:b/>
          <w:sz w:val="20"/>
          <w:lang w:val="en-GB"/>
        </w:rPr>
        <w:t xml:space="preserve">"Mini Maritsa-Iztok" JSC., </w:t>
      </w:r>
      <w:r w:rsidRPr="00BA2317">
        <w:rPr>
          <w:rFonts w:ascii="Verdana" w:eastAsia="Calibri" w:hAnsi="Verdana"/>
          <w:b/>
          <w:sz w:val="20"/>
          <w:lang w:val="en-US"/>
        </w:rPr>
        <w:t>Radnevo</w:t>
      </w:r>
    </w:p>
    <w:p w14:paraId="66E1E8EB" w14:textId="5B28270B" w:rsidR="00F03251" w:rsidRPr="00BA2317" w:rsidRDefault="00972F20" w:rsidP="00972F20">
      <w:pPr>
        <w:spacing w:before="120"/>
        <w:jc w:val="center"/>
        <w:rPr>
          <w:rFonts w:ascii="Verdana" w:eastAsia="Calibri" w:hAnsi="Verdana"/>
          <w:b/>
          <w:sz w:val="20"/>
          <w:lang w:val="en-GB"/>
        </w:rPr>
      </w:pPr>
      <w:r w:rsidRPr="00BA2317">
        <w:rPr>
          <w:rFonts w:ascii="Verdana" w:eastAsia="Calibri" w:hAnsi="Verdana"/>
          <w:b/>
          <w:sz w:val="20"/>
          <w:lang w:val="en-GB"/>
        </w:rPr>
        <w:t>Inspection body of type C "</w:t>
      </w:r>
      <w:r w:rsidR="00BD5814" w:rsidRPr="00BA2317">
        <w:rPr>
          <w:rFonts w:ascii="Verdana" w:eastAsia="Calibri" w:hAnsi="Verdana"/>
          <w:b/>
          <w:sz w:val="20"/>
          <w:lang w:val="en-GB"/>
        </w:rPr>
        <w:t>Elements of work conditions</w:t>
      </w:r>
      <w:r w:rsidRPr="00BA2317">
        <w:rPr>
          <w:rFonts w:ascii="Verdana" w:eastAsia="Calibri" w:hAnsi="Verdana"/>
          <w:b/>
          <w:sz w:val="20"/>
          <w:lang w:val="en-GB"/>
        </w:rPr>
        <w:t>"</w:t>
      </w:r>
    </w:p>
    <w:p w14:paraId="0F10C7B8" w14:textId="77777777" w:rsidR="00660056" w:rsidRPr="00BA2317" w:rsidRDefault="00660056" w:rsidP="00660056">
      <w:pPr>
        <w:tabs>
          <w:tab w:val="left" w:pos="4440"/>
        </w:tabs>
        <w:ind w:right="-142"/>
        <w:outlineLvl w:val="0"/>
        <w:rPr>
          <w:rFonts w:ascii="Verdana" w:hAnsi="Verdana" w:cstheme="majorBidi"/>
          <w:b/>
          <w:sz w:val="20"/>
          <w:lang w:val="en-GB"/>
        </w:rPr>
      </w:pPr>
    </w:p>
    <w:p w14:paraId="149E708F" w14:textId="77777777" w:rsidR="00810FA1" w:rsidRDefault="00810FA1" w:rsidP="00BD5814">
      <w:pPr>
        <w:tabs>
          <w:tab w:val="left" w:pos="4440"/>
        </w:tabs>
        <w:ind w:right="-142"/>
        <w:outlineLvl w:val="0"/>
        <w:rPr>
          <w:rFonts w:ascii="Verdana" w:hAnsi="Verdana" w:cstheme="majorBidi"/>
          <w:b/>
          <w:sz w:val="20"/>
          <w:lang w:val="en-GB"/>
        </w:rPr>
      </w:pPr>
    </w:p>
    <w:p w14:paraId="6D822904" w14:textId="53483823" w:rsidR="00B30912" w:rsidRPr="00BA2317" w:rsidRDefault="001E193E" w:rsidP="00810FA1">
      <w:pPr>
        <w:tabs>
          <w:tab w:val="left" w:pos="4440"/>
        </w:tabs>
        <w:ind w:right="-142"/>
        <w:jc w:val="center"/>
        <w:outlineLvl w:val="0"/>
        <w:rPr>
          <w:rFonts w:ascii="Verdana" w:hAnsi="Verdana" w:cstheme="majorBidi"/>
          <w:sz w:val="20"/>
          <w:lang w:val="en-GB"/>
        </w:rPr>
      </w:pPr>
      <w:r w:rsidRPr="00BA2317">
        <w:rPr>
          <w:rFonts w:ascii="Verdana" w:hAnsi="Verdana" w:cstheme="majorBidi"/>
          <w:b/>
          <w:sz w:val="20"/>
          <w:lang w:val="en-GB"/>
        </w:rPr>
        <w:t>Management</w:t>
      </w:r>
      <w:r w:rsidR="00972F20" w:rsidRPr="00BA2317">
        <w:rPr>
          <w:rFonts w:ascii="Verdana" w:hAnsi="Verdana" w:cstheme="majorBidi"/>
          <w:b/>
          <w:sz w:val="20"/>
          <w:lang w:val="en-GB"/>
        </w:rPr>
        <w:t xml:space="preserve"> and office</w:t>
      </w:r>
      <w:r w:rsidRPr="00BA2317">
        <w:rPr>
          <w:rFonts w:ascii="Verdana" w:hAnsi="Verdana" w:cstheme="majorBidi"/>
          <w:b/>
          <w:sz w:val="20"/>
          <w:lang w:val="en-GB"/>
        </w:rPr>
        <w:t xml:space="preserve"> address: </w:t>
      </w:r>
      <w:r w:rsidR="00BD5814" w:rsidRPr="00BA2317">
        <w:rPr>
          <w:rFonts w:ascii="Verdana" w:hAnsi="Verdana" w:cstheme="majorBidi"/>
          <w:sz w:val="20"/>
          <w:lang w:val="en-GB"/>
        </w:rPr>
        <w:t>6260 Radnevo, No. 13, Georgi Dimitrov Str.</w:t>
      </w:r>
    </w:p>
    <w:p w14:paraId="1B0F3FA4" w14:textId="5018CD02" w:rsidR="007C4367" w:rsidRPr="00BA2317" w:rsidRDefault="007C4367" w:rsidP="00C73E5C">
      <w:pPr>
        <w:tabs>
          <w:tab w:val="left" w:pos="4440"/>
        </w:tabs>
        <w:ind w:right="-142"/>
        <w:outlineLvl w:val="0"/>
        <w:rPr>
          <w:rFonts w:ascii="Verdana" w:hAnsi="Verdana" w:cstheme="majorBidi"/>
          <w:sz w:val="20"/>
        </w:rPr>
      </w:pPr>
    </w:p>
    <w:p w14:paraId="045646CA" w14:textId="77777777" w:rsidR="00810FA1" w:rsidRDefault="00810FA1" w:rsidP="003674C6">
      <w:pPr>
        <w:widowControl w:val="0"/>
        <w:shd w:val="clear" w:color="auto" w:fill="FFFFFF"/>
        <w:spacing w:before="120"/>
        <w:rPr>
          <w:rFonts w:ascii="Verdana" w:eastAsia="Calibri" w:hAnsi="Verdana" w:cs="Arial"/>
          <w:b/>
          <w:bCs/>
          <w:sz w:val="20"/>
          <w:lang w:val="en-US"/>
        </w:rPr>
      </w:pPr>
    </w:p>
    <w:p w14:paraId="692355BE" w14:textId="0171C319" w:rsidR="007C4367" w:rsidRDefault="003674C6" w:rsidP="003674C6">
      <w:pPr>
        <w:widowControl w:val="0"/>
        <w:shd w:val="clear" w:color="auto" w:fill="FFFFFF"/>
        <w:spacing w:before="120"/>
        <w:rPr>
          <w:rFonts w:ascii="Verdana" w:eastAsia="Calibri" w:hAnsi="Verdana" w:cs="Arial"/>
          <w:b/>
          <w:bCs/>
          <w:sz w:val="20"/>
          <w:lang w:val="en-US"/>
        </w:rPr>
      </w:pPr>
      <w:r w:rsidRPr="00BA2317">
        <w:rPr>
          <w:rFonts w:ascii="Verdana" w:eastAsia="Calibri" w:hAnsi="Verdana" w:cs="Arial"/>
          <w:b/>
          <w:bCs/>
          <w:sz w:val="20"/>
          <w:lang w:val="en-US"/>
        </w:rPr>
        <w:t xml:space="preserve">To perform </w:t>
      </w:r>
      <w:r w:rsidR="00CA1E2D">
        <w:rPr>
          <w:rFonts w:ascii="Verdana" w:eastAsia="Calibri" w:hAnsi="Verdana" w:cs="Arial"/>
          <w:b/>
          <w:bCs/>
          <w:sz w:val="20"/>
          <w:lang w:val="en-US"/>
        </w:rPr>
        <w:t xml:space="preserve">inspection, according to </w:t>
      </w:r>
      <w:r w:rsidR="00CA1E2D" w:rsidRPr="00CA1E2D">
        <w:rPr>
          <w:rFonts w:ascii="Verdana" w:eastAsia="Calibri" w:hAnsi="Verdana" w:cs="Arial"/>
          <w:b/>
          <w:bCs/>
          <w:sz w:val="20"/>
          <w:lang w:val="en-US"/>
        </w:rPr>
        <w:t>the following scope</w:t>
      </w:r>
      <w:r w:rsidRPr="00BA2317">
        <w:rPr>
          <w:rFonts w:ascii="Verdana" w:eastAsia="Calibri" w:hAnsi="Verdana" w:cs="Arial"/>
          <w:b/>
          <w:bCs/>
          <w:sz w:val="20"/>
          <w:lang w:val="en-US"/>
        </w:rPr>
        <w:t>:</w:t>
      </w:r>
    </w:p>
    <w:p w14:paraId="4160ABD9" w14:textId="77777777" w:rsidR="00BA2317" w:rsidRPr="00BA2317" w:rsidRDefault="00BA2317" w:rsidP="003674C6">
      <w:pPr>
        <w:widowControl w:val="0"/>
        <w:shd w:val="clear" w:color="auto" w:fill="FFFFFF"/>
        <w:spacing w:before="120"/>
        <w:rPr>
          <w:rFonts w:ascii="Verdana" w:eastAsia="Calibri" w:hAnsi="Verdana" w:cs="Arial"/>
          <w:b/>
          <w:b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549"/>
        <w:gridCol w:w="1387"/>
        <w:gridCol w:w="1854"/>
        <w:gridCol w:w="2473"/>
        <w:gridCol w:w="1891"/>
      </w:tblGrid>
      <w:tr w:rsidR="00972F20" w:rsidRPr="00BA2317" w14:paraId="07C947D5" w14:textId="77777777" w:rsidTr="0053247C">
        <w:trPr>
          <w:trHeight w:val="402"/>
        </w:trPr>
        <w:tc>
          <w:tcPr>
            <w:tcW w:w="0" w:type="auto"/>
            <w:gridSpan w:val="6"/>
            <w:tcBorders>
              <w:top w:val="single" w:sz="4" w:space="0" w:color="auto"/>
              <w:left w:val="single" w:sz="4" w:space="0" w:color="auto"/>
              <w:bottom w:val="single" w:sz="4" w:space="0" w:color="auto"/>
              <w:right w:val="single" w:sz="4" w:space="0" w:color="auto"/>
            </w:tcBorders>
            <w:vAlign w:val="center"/>
          </w:tcPr>
          <w:p w14:paraId="55B12445" w14:textId="77141FA2" w:rsidR="00972F20" w:rsidRPr="00BA2317" w:rsidRDefault="00972F20" w:rsidP="00C01FC7">
            <w:pPr>
              <w:rPr>
                <w:rFonts w:ascii="Verdana" w:hAnsi="Verdana"/>
                <w:sz w:val="20"/>
              </w:rPr>
            </w:pPr>
            <w:r w:rsidRPr="00BA2317">
              <w:rPr>
                <w:rFonts w:ascii="Verdana" w:hAnsi="Verdana"/>
                <w:b/>
                <w:color w:val="000000"/>
                <w:sz w:val="20"/>
                <w:lang w:val="en-GB" w:eastAsia="bg-BG"/>
              </w:rPr>
              <w:t>Scope type:</w:t>
            </w:r>
            <w:r w:rsidRPr="00BA2317">
              <w:rPr>
                <w:rFonts w:ascii="Verdana" w:hAnsi="Verdana"/>
                <w:color w:val="000000"/>
                <w:sz w:val="20"/>
                <w:lang w:val="en-GB" w:eastAsia="bg-BG"/>
              </w:rPr>
              <w:t xml:space="preserve"> </w:t>
            </w:r>
            <w:r w:rsidR="00C01FC7" w:rsidRPr="00BA2317">
              <w:rPr>
                <w:rFonts w:ascii="Verdana" w:hAnsi="Verdana"/>
                <w:i/>
                <w:color w:val="000000"/>
                <w:sz w:val="20"/>
                <w:lang w:val="en-US" w:eastAsia="bg-BG"/>
              </w:rPr>
              <w:t>Fixed</w:t>
            </w:r>
          </w:p>
        </w:tc>
      </w:tr>
      <w:tr w:rsidR="00BA2317" w:rsidRPr="00BA2317" w14:paraId="6891DC72" w14:textId="77777777" w:rsidTr="0053247C">
        <w:trPr>
          <w:trHeight w:val="896"/>
        </w:trPr>
        <w:tc>
          <w:tcPr>
            <w:tcW w:w="0" w:type="auto"/>
            <w:tcBorders>
              <w:top w:val="single" w:sz="6" w:space="0" w:color="000000"/>
              <w:left w:val="single" w:sz="6" w:space="0" w:color="000000"/>
              <w:bottom w:val="single" w:sz="4" w:space="0" w:color="auto"/>
            </w:tcBorders>
            <w:shd w:val="clear" w:color="auto" w:fill="FFFFFF"/>
            <w:vAlign w:val="center"/>
          </w:tcPr>
          <w:p w14:paraId="4FD564E9" w14:textId="77777777" w:rsidR="00972F20" w:rsidRPr="00BA2317" w:rsidRDefault="00972F20" w:rsidP="00972F20">
            <w:pPr>
              <w:widowControl w:val="0"/>
              <w:jc w:val="center"/>
              <w:rPr>
                <w:rFonts w:ascii="Verdana" w:hAnsi="Verdana"/>
                <w:b/>
                <w:color w:val="000000"/>
                <w:sz w:val="20"/>
                <w:lang w:eastAsia="bg-BG"/>
              </w:rPr>
            </w:pPr>
            <w:r w:rsidRPr="00BA2317">
              <w:rPr>
                <w:rFonts w:ascii="Verdana" w:hAnsi="Verdana"/>
                <w:b/>
                <w:color w:val="000000"/>
                <w:sz w:val="20"/>
                <w:lang w:eastAsia="bg-BG"/>
              </w:rPr>
              <w:t>№</w:t>
            </w:r>
          </w:p>
          <w:p w14:paraId="488D10C4" w14:textId="77777777" w:rsidR="00972F20" w:rsidRPr="00BA2317" w:rsidRDefault="00972F20" w:rsidP="00972F20">
            <w:pPr>
              <w:overflowPunct w:val="0"/>
              <w:autoSpaceDE w:val="0"/>
              <w:autoSpaceDN w:val="0"/>
              <w:adjustRightInd w:val="0"/>
              <w:jc w:val="center"/>
              <w:textAlignment w:val="baseline"/>
              <w:rPr>
                <w:rFonts w:ascii="Verdana" w:hAnsi="Verdana"/>
                <w:sz w:val="20"/>
                <w:lang w:val="en-US"/>
              </w:rPr>
            </w:pPr>
          </w:p>
        </w:tc>
        <w:tc>
          <w:tcPr>
            <w:tcW w:w="0" w:type="auto"/>
            <w:tcBorders>
              <w:top w:val="single" w:sz="6" w:space="0" w:color="000000"/>
              <w:left w:val="single" w:sz="6" w:space="0" w:color="000000"/>
              <w:bottom w:val="single" w:sz="4" w:space="0" w:color="auto"/>
            </w:tcBorders>
            <w:shd w:val="clear" w:color="auto" w:fill="FFFFFF"/>
            <w:vAlign w:val="center"/>
          </w:tcPr>
          <w:p w14:paraId="66C90C0A" w14:textId="1530940C" w:rsidR="00972F20" w:rsidRPr="00BA2317" w:rsidRDefault="00972F20" w:rsidP="00972F20">
            <w:pPr>
              <w:overflowPunct w:val="0"/>
              <w:autoSpaceDE w:val="0"/>
              <w:autoSpaceDN w:val="0"/>
              <w:adjustRightInd w:val="0"/>
              <w:jc w:val="center"/>
              <w:textAlignment w:val="baseline"/>
              <w:rPr>
                <w:rFonts w:ascii="Verdana" w:hAnsi="Verdana"/>
                <w:sz w:val="20"/>
                <w:lang w:val="en-US"/>
              </w:rPr>
            </w:pPr>
            <w:r w:rsidRPr="00BA2317">
              <w:rPr>
                <w:rFonts w:ascii="Verdana" w:hAnsi="Verdana"/>
                <w:b/>
                <w:color w:val="000000"/>
                <w:sz w:val="20"/>
                <w:lang w:val="en-US" w:eastAsia="bg-BG"/>
              </w:rPr>
              <w:t>F</w:t>
            </w:r>
            <w:r w:rsidRPr="00BA2317">
              <w:rPr>
                <w:rFonts w:ascii="Verdana" w:hAnsi="Verdana"/>
                <w:b/>
                <w:color w:val="000000"/>
                <w:sz w:val="20"/>
                <w:lang w:val="en-GB" w:eastAsia="bg-BG"/>
              </w:rPr>
              <w:t>ield of control</w:t>
            </w:r>
          </w:p>
        </w:tc>
        <w:tc>
          <w:tcPr>
            <w:tcW w:w="0" w:type="auto"/>
            <w:tcBorders>
              <w:top w:val="single" w:sz="6" w:space="0" w:color="000000"/>
              <w:left w:val="single" w:sz="6" w:space="0" w:color="000000"/>
              <w:bottom w:val="single" w:sz="4" w:space="0" w:color="auto"/>
            </w:tcBorders>
            <w:shd w:val="clear" w:color="auto" w:fill="FFFFFF"/>
            <w:vAlign w:val="center"/>
          </w:tcPr>
          <w:p w14:paraId="49DFB77F" w14:textId="52ADEA3F" w:rsidR="00972F20" w:rsidRPr="00BA2317" w:rsidRDefault="00972F20" w:rsidP="00972F20">
            <w:pPr>
              <w:overflowPunct w:val="0"/>
              <w:autoSpaceDE w:val="0"/>
              <w:autoSpaceDN w:val="0"/>
              <w:adjustRightInd w:val="0"/>
              <w:jc w:val="center"/>
              <w:textAlignment w:val="baseline"/>
              <w:rPr>
                <w:rFonts w:ascii="Verdana" w:hAnsi="Verdana"/>
                <w:sz w:val="20"/>
                <w:lang w:val="en-US"/>
              </w:rPr>
            </w:pPr>
            <w:r w:rsidRPr="00BA2317">
              <w:rPr>
                <w:rFonts w:ascii="Verdana" w:hAnsi="Verdana"/>
                <w:b/>
                <w:color w:val="000000"/>
                <w:sz w:val="20"/>
                <w:lang w:val="en-GB" w:eastAsia="bg-BG"/>
              </w:rPr>
              <w:t>Type</w:t>
            </w:r>
            <w:r w:rsidRPr="00BA2317">
              <w:rPr>
                <w:rFonts w:ascii="Verdana" w:hAnsi="Verdana"/>
                <w:sz w:val="20"/>
                <w:lang w:val="en-US"/>
              </w:rPr>
              <w:t xml:space="preserve"> </w:t>
            </w:r>
            <w:r w:rsidRPr="00BA2317">
              <w:rPr>
                <w:rFonts w:ascii="Verdana" w:hAnsi="Verdana"/>
                <w:b/>
                <w:color w:val="000000"/>
                <w:sz w:val="20"/>
                <w:lang w:val="en-GB" w:eastAsia="bg-BG"/>
              </w:rPr>
              <w:t>of control</w:t>
            </w:r>
          </w:p>
        </w:tc>
        <w:tc>
          <w:tcPr>
            <w:tcW w:w="0" w:type="auto"/>
            <w:tcBorders>
              <w:top w:val="single" w:sz="6" w:space="0" w:color="000000"/>
              <w:left w:val="single" w:sz="6" w:space="0" w:color="000000"/>
              <w:bottom w:val="single" w:sz="6" w:space="0" w:color="000000"/>
            </w:tcBorders>
            <w:shd w:val="clear" w:color="auto" w:fill="FFFFFF"/>
            <w:vAlign w:val="center"/>
          </w:tcPr>
          <w:p w14:paraId="268F5124" w14:textId="1A53C6AD" w:rsidR="00972F20" w:rsidRPr="00BA2317" w:rsidRDefault="00972F20" w:rsidP="00972F20">
            <w:pPr>
              <w:overflowPunct w:val="0"/>
              <w:autoSpaceDE w:val="0"/>
              <w:autoSpaceDN w:val="0"/>
              <w:adjustRightInd w:val="0"/>
              <w:jc w:val="center"/>
              <w:textAlignment w:val="baseline"/>
              <w:rPr>
                <w:rFonts w:ascii="Verdana" w:hAnsi="Verdana"/>
                <w:sz w:val="20"/>
                <w:lang w:val="en-US"/>
              </w:rPr>
            </w:pPr>
            <w:r w:rsidRPr="00BA2317">
              <w:rPr>
                <w:rFonts w:ascii="Verdana" w:hAnsi="Verdana"/>
                <w:b/>
                <w:color w:val="000000"/>
                <w:sz w:val="20"/>
                <w:lang w:val="en-GB" w:eastAsia="bg-BG"/>
              </w:rPr>
              <w:t>Parameter of contro/ Characteristic</w:t>
            </w:r>
          </w:p>
        </w:tc>
        <w:tc>
          <w:tcPr>
            <w:tcW w:w="0" w:type="auto"/>
            <w:tcBorders>
              <w:top w:val="single" w:sz="6" w:space="0" w:color="000000"/>
              <w:left w:val="single" w:sz="6" w:space="0" w:color="000000"/>
              <w:bottom w:val="single" w:sz="6" w:space="0" w:color="000000"/>
            </w:tcBorders>
            <w:shd w:val="clear" w:color="auto" w:fill="FFFFFF"/>
            <w:vAlign w:val="center"/>
          </w:tcPr>
          <w:p w14:paraId="632888EC" w14:textId="26BAF93F" w:rsidR="00972F20" w:rsidRPr="00BA2317" w:rsidRDefault="00972F20" w:rsidP="00972F20">
            <w:pPr>
              <w:overflowPunct w:val="0"/>
              <w:autoSpaceDE w:val="0"/>
              <w:autoSpaceDN w:val="0"/>
              <w:adjustRightInd w:val="0"/>
              <w:textAlignment w:val="baseline"/>
              <w:rPr>
                <w:rFonts w:ascii="Verdana" w:hAnsi="Verdana"/>
                <w:sz w:val="20"/>
                <w:lang w:val="en-US"/>
              </w:rPr>
            </w:pPr>
            <w:r w:rsidRPr="00BA2317">
              <w:rPr>
                <w:rFonts w:ascii="Verdana" w:hAnsi="Verdana"/>
                <w:b/>
                <w:color w:val="000000"/>
                <w:sz w:val="20"/>
                <w:lang w:val="en-GB" w:eastAsia="bg-BG"/>
              </w:rPr>
              <w:t>Test and Measurement Methods Used During control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519C471" w14:textId="77777777" w:rsidR="00972F20" w:rsidRPr="00BA2317" w:rsidRDefault="00972F20" w:rsidP="00972F20">
            <w:pPr>
              <w:overflowPunct w:val="0"/>
              <w:autoSpaceDE w:val="0"/>
              <w:autoSpaceDN w:val="0"/>
              <w:adjustRightInd w:val="0"/>
              <w:textAlignment w:val="baseline"/>
              <w:rPr>
                <w:rFonts w:ascii="Verdana" w:hAnsi="Verdana"/>
                <w:sz w:val="20"/>
                <w:lang w:val="en-US"/>
              </w:rPr>
            </w:pPr>
            <w:r w:rsidRPr="00BA2317">
              <w:rPr>
                <w:rFonts w:ascii="Verdana" w:hAnsi="Verdana"/>
                <w:b/>
                <w:color w:val="000000"/>
                <w:sz w:val="20"/>
                <w:lang w:val="en-GB" w:eastAsia="bg-BG"/>
              </w:rPr>
              <w:t>Regulations, Standards, Specifications, Schemes</w:t>
            </w:r>
          </w:p>
        </w:tc>
      </w:tr>
      <w:tr w:rsidR="00BA2317" w:rsidRPr="00BA2317" w14:paraId="5800800E" w14:textId="77777777" w:rsidTr="0053247C">
        <w:tc>
          <w:tcPr>
            <w:tcW w:w="0" w:type="auto"/>
            <w:tcBorders>
              <w:top w:val="single" w:sz="4" w:space="0" w:color="auto"/>
              <w:left w:val="single" w:sz="4" w:space="0" w:color="auto"/>
              <w:bottom w:val="single" w:sz="4" w:space="0" w:color="auto"/>
              <w:right w:val="single" w:sz="4" w:space="0" w:color="auto"/>
            </w:tcBorders>
            <w:vAlign w:val="center"/>
          </w:tcPr>
          <w:p w14:paraId="3EC2E080" w14:textId="77777777" w:rsidR="00972F20" w:rsidRPr="00BA2317" w:rsidRDefault="00972F20" w:rsidP="00972F20">
            <w:pPr>
              <w:jc w:val="center"/>
              <w:rPr>
                <w:rFonts w:ascii="Verdana" w:hAnsi="Verdana"/>
                <w:b/>
                <w:sz w:val="20"/>
                <w:lang w:val="en-US"/>
              </w:rPr>
            </w:pPr>
            <w:r w:rsidRPr="00BA2317">
              <w:rPr>
                <w:rFonts w:ascii="Verdana" w:hAnsi="Verdana"/>
                <w:b/>
                <w:sz w:val="20"/>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52B553B" w14:textId="77777777" w:rsidR="00972F20" w:rsidRPr="00BA2317" w:rsidRDefault="00972F20" w:rsidP="00972F20">
            <w:pPr>
              <w:jc w:val="center"/>
              <w:rPr>
                <w:rFonts w:ascii="Verdana" w:hAnsi="Verdana"/>
                <w:b/>
                <w:sz w:val="20"/>
                <w:lang w:val="en-US"/>
              </w:rPr>
            </w:pPr>
            <w:r w:rsidRPr="00BA2317">
              <w:rPr>
                <w:rFonts w:ascii="Verdana" w:hAnsi="Verdana"/>
                <w:b/>
                <w:sz w:val="20"/>
                <w:lang w:val="en-US"/>
              </w:rPr>
              <w:t>2</w:t>
            </w:r>
          </w:p>
        </w:tc>
        <w:tc>
          <w:tcPr>
            <w:tcW w:w="0" w:type="auto"/>
            <w:tcBorders>
              <w:top w:val="single" w:sz="4" w:space="0" w:color="auto"/>
              <w:left w:val="single" w:sz="4" w:space="0" w:color="auto"/>
              <w:bottom w:val="single" w:sz="4" w:space="0" w:color="auto"/>
              <w:right w:val="single" w:sz="4" w:space="0" w:color="auto"/>
            </w:tcBorders>
          </w:tcPr>
          <w:p w14:paraId="7A71A441" w14:textId="77777777" w:rsidR="00972F20" w:rsidRPr="00BA2317" w:rsidRDefault="00972F20" w:rsidP="00972F20">
            <w:pPr>
              <w:jc w:val="center"/>
              <w:rPr>
                <w:rFonts w:ascii="Verdana" w:hAnsi="Verdana"/>
                <w:b/>
                <w:sz w:val="20"/>
                <w:lang w:val="en-US"/>
              </w:rPr>
            </w:pPr>
            <w:r w:rsidRPr="00BA2317">
              <w:rPr>
                <w:rFonts w:ascii="Verdana" w:hAnsi="Verdana"/>
                <w:b/>
                <w:sz w:val="20"/>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4B73A0F" w14:textId="77777777" w:rsidR="00972F20" w:rsidRPr="00BA2317" w:rsidRDefault="00972F20" w:rsidP="00972F20">
            <w:pPr>
              <w:jc w:val="center"/>
              <w:rPr>
                <w:rFonts w:ascii="Verdana" w:hAnsi="Verdana"/>
                <w:b/>
                <w:sz w:val="20"/>
                <w:lang w:val="en-US"/>
              </w:rPr>
            </w:pPr>
            <w:r w:rsidRPr="00BA2317">
              <w:rPr>
                <w:rFonts w:ascii="Verdana" w:hAnsi="Verdana"/>
                <w:b/>
                <w:sz w:val="20"/>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343B59BF" w14:textId="77777777" w:rsidR="00972F20" w:rsidRPr="00BA2317" w:rsidRDefault="00972F20" w:rsidP="00972F20">
            <w:pPr>
              <w:jc w:val="center"/>
              <w:rPr>
                <w:rFonts w:ascii="Verdana" w:hAnsi="Verdana"/>
                <w:b/>
                <w:sz w:val="20"/>
                <w:lang w:val="en-US"/>
              </w:rPr>
            </w:pPr>
            <w:r w:rsidRPr="00BA2317">
              <w:rPr>
                <w:rFonts w:ascii="Verdana" w:hAnsi="Verdana"/>
                <w:b/>
                <w:sz w:val="20"/>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63EEB772" w14:textId="77777777" w:rsidR="00972F20" w:rsidRPr="00BA2317" w:rsidRDefault="00972F20" w:rsidP="00972F20">
            <w:pPr>
              <w:jc w:val="center"/>
              <w:rPr>
                <w:rFonts w:ascii="Verdana" w:hAnsi="Verdana"/>
                <w:b/>
                <w:sz w:val="20"/>
                <w:lang w:val="en-US"/>
              </w:rPr>
            </w:pPr>
            <w:r w:rsidRPr="00BA2317">
              <w:rPr>
                <w:rFonts w:ascii="Verdana" w:hAnsi="Verdana"/>
                <w:b/>
                <w:sz w:val="20"/>
                <w:lang w:val="en-US"/>
              </w:rPr>
              <w:t>6</w:t>
            </w:r>
          </w:p>
        </w:tc>
      </w:tr>
      <w:tr w:rsidR="00BA2317" w:rsidRPr="00BA2317" w14:paraId="3FA0B7B4" w14:textId="77777777" w:rsidTr="00BA5F93">
        <w:trPr>
          <w:trHeight w:val="2261"/>
        </w:trPr>
        <w:tc>
          <w:tcPr>
            <w:tcW w:w="0" w:type="auto"/>
            <w:tcBorders>
              <w:top w:val="single" w:sz="4" w:space="0" w:color="auto"/>
              <w:left w:val="single" w:sz="4" w:space="0" w:color="auto"/>
              <w:bottom w:val="single" w:sz="4" w:space="0" w:color="auto"/>
              <w:right w:val="single" w:sz="4" w:space="0" w:color="auto"/>
            </w:tcBorders>
          </w:tcPr>
          <w:p w14:paraId="263D8BA7" w14:textId="77777777" w:rsidR="00972F20" w:rsidRPr="00BA2317" w:rsidRDefault="00972F20" w:rsidP="005F7ECB">
            <w:pPr>
              <w:rPr>
                <w:rFonts w:ascii="Verdana" w:hAnsi="Verdana"/>
                <w:sz w:val="20"/>
                <w:lang w:val="en-GB"/>
              </w:rPr>
            </w:pPr>
            <w:r w:rsidRPr="00BA2317">
              <w:rPr>
                <w:rFonts w:ascii="Verdana" w:hAnsi="Verdana"/>
                <w:sz w:val="20"/>
                <w:lang w:val="en-GB"/>
              </w:rPr>
              <w:t>1.</w:t>
            </w:r>
          </w:p>
        </w:tc>
        <w:tc>
          <w:tcPr>
            <w:tcW w:w="0" w:type="auto"/>
            <w:tcBorders>
              <w:top w:val="single" w:sz="4" w:space="0" w:color="auto"/>
              <w:left w:val="single" w:sz="4" w:space="0" w:color="auto"/>
              <w:right w:val="single" w:sz="4" w:space="0" w:color="auto"/>
            </w:tcBorders>
          </w:tcPr>
          <w:p w14:paraId="22235518" w14:textId="35725609" w:rsidR="00972F20" w:rsidRPr="00BA2317" w:rsidRDefault="00BA5F93" w:rsidP="00FC0DE2">
            <w:pPr>
              <w:rPr>
                <w:rFonts w:ascii="Verdana" w:hAnsi="Verdana"/>
                <w:sz w:val="20"/>
                <w:lang w:val="en-GB"/>
              </w:rPr>
            </w:pPr>
            <w:r w:rsidRPr="00BA2317">
              <w:rPr>
                <w:rFonts w:ascii="Verdana" w:hAnsi="Verdana"/>
                <w:sz w:val="20"/>
                <w:lang w:val="en-GB"/>
              </w:rPr>
              <w:t>Microclimate in working environment</w:t>
            </w:r>
          </w:p>
        </w:tc>
        <w:tc>
          <w:tcPr>
            <w:tcW w:w="0" w:type="auto"/>
            <w:tcBorders>
              <w:top w:val="single" w:sz="4" w:space="0" w:color="auto"/>
              <w:left w:val="single" w:sz="4" w:space="0" w:color="auto"/>
              <w:right w:val="single" w:sz="4" w:space="0" w:color="auto"/>
            </w:tcBorders>
          </w:tcPr>
          <w:p w14:paraId="408441E0" w14:textId="295B4668" w:rsidR="00972F20" w:rsidRPr="00BA2317" w:rsidRDefault="00BA5F93" w:rsidP="00BA5F93">
            <w:pPr>
              <w:rPr>
                <w:rFonts w:ascii="Verdana" w:hAnsi="Verdana"/>
                <w:sz w:val="20"/>
                <w:lang w:val="en-GB"/>
              </w:rPr>
            </w:pPr>
            <w:r w:rsidRPr="00BA2317">
              <w:rPr>
                <w:rFonts w:ascii="Verdana" w:hAnsi="Verdana"/>
                <w:sz w:val="20"/>
                <w:lang w:val="en-GB"/>
              </w:rPr>
              <w:t>Inspection of new and/or operational sites</w:t>
            </w:r>
          </w:p>
        </w:tc>
        <w:tc>
          <w:tcPr>
            <w:tcW w:w="0" w:type="auto"/>
            <w:tcBorders>
              <w:top w:val="single" w:sz="4" w:space="0" w:color="auto"/>
              <w:left w:val="single" w:sz="4" w:space="0" w:color="auto"/>
              <w:bottom w:val="single" w:sz="4" w:space="0" w:color="auto"/>
              <w:right w:val="single" w:sz="4" w:space="0" w:color="auto"/>
            </w:tcBorders>
          </w:tcPr>
          <w:p w14:paraId="133A117F" w14:textId="77777777" w:rsidR="00BA5F93" w:rsidRPr="00BA2317" w:rsidRDefault="00BA5F93" w:rsidP="00BA5F93">
            <w:pPr>
              <w:rPr>
                <w:rFonts w:ascii="Verdana" w:hAnsi="Verdana"/>
                <w:sz w:val="20"/>
                <w:lang w:val="en-GB"/>
              </w:rPr>
            </w:pPr>
            <w:r w:rsidRPr="00BA2317">
              <w:rPr>
                <w:rFonts w:ascii="Verdana" w:hAnsi="Verdana"/>
                <w:sz w:val="20"/>
                <w:lang w:val="en-GB"/>
              </w:rPr>
              <w:t xml:space="preserve">Air temperature, </w:t>
            </w:r>
          </w:p>
          <w:p w14:paraId="35BDFDE5" w14:textId="77777777" w:rsidR="00BA5F93" w:rsidRPr="00BA2317" w:rsidRDefault="00BA5F93" w:rsidP="00BA5F93">
            <w:pPr>
              <w:ind w:right="-205"/>
              <w:rPr>
                <w:rFonts w:ascii="Verdana" w:hAnsi="Verdana"/>
                <w:sz w:val="20"/>
                <w:lang w:val="en-GB"/>
              </w:rPr>
            </w:pPr>
            <w:r w:rsidRPr="00BA2317">
              <w:rPr>
                <w:rFonts w:ascii="Verdana" w:hAnsi="Verdana"/>
                <w:sz w:val="20"/>
                <w:lang w:val="en-GB"/>
              </w:rPr>
              <w:t xml:space="preserve">Air relative humidity, </w:t>
            </w:r>
          </w:p>
          <w:p w14:paraId="2CE00525" w14:textId="54C1FBFA" w:rsidR="00972F20" w:rsidRPr="00BA2317" w:rsidRDefault="00BA5F93" w:rsidP="00BA5F93">
            <w:pPr>
              <w:rPr>
                <w:rFonts w:ascii="Verdana" w:hAnsi="Verdana"/>
                <w:sz w:val="20"/>
                <w:lang w:val="en-US"/>
              </w:rPr>
            </w:pPr>
            <w:r w:rsidRPr="00BA2317">
              <w:rPr>
                <w:rFonts w:ascii="Verdana" w:hAnsi="Verdana"/>
                <w:sz w:val="20"/>
                <w:lang w:val="en-GB"/>
              </w:rPr>
              <w:t>Air velocity</w:t>
            </w:r>
          </w:p>
        </w:tc>
        <w:tc>
          <w:tcPr>
            <w:tcW w:w="0" w:type="auto"/>
            <w:tcBorders>
              <w:top w:val="single" w:sz="4" w:space="0" w:color="auto"/>
              <w:left w:val="single" w:sz="4" w:space="0" w:color="auto"/>
              <w:bottom w:val="single" w:sz="4" w:space="0" w:color="auto"/>
              <w:right w:val="single" w:sz="4" w:space="0" w:color="auto"/>
            </w:tcBorders>
          </w:tcPr>
          <w:p w14:paraId="10B14045" w14:textId="3D2CA328" w:rsidR="00BA5F93" w:rsidRPr="00BA2317" w:rsidRDefault="00BA5F93" w:rsidP="00BA5F93">
            <w:pPr>
              <w:rPr>
                <w:rFonts w:ascii="Verdana" w:hAnsi="Verdana"/>
                <w:sz w:val="20"/>
                <w:lang w:val="en-GB"/>
              </w:rPr>
            </w:pPr>
            <w:r w:rsidRPr="00BA2317">
              <w:rPr>
                <w:rFonts w:ascii="Verdana" w:hAnsi="Verdana"/>
                <w:sz w:val="20"/>
              </w:rPr>
              <w:t>БДС</w:t>
            </w:r>
            <w:r w:rsidRPr="00BA2317">
              <w:rPr>
                <w:rFonts w:ascii="Verdana" w:hAnsi="Verdana"/>
                <w:sz w:val="20"/>
                <w:lang w:val="en-GB"/>
              </w:rPr>
              <w:t xml:space="preserve"> 16686:1987</w:t>
            </w:r>
          </w:p>
          <w:p w14:paraId="33355385" w14:textId="6318E67F" w:rsidR="00C75A2A" w:rsidRPr="00BA2317" w:rsidRDefault="00BA5F93" w:rsidP="00C75A2A">
            <w:pPr>
              <w:rPr>
                <w:rFonts w:ascii="Verdana" w:hAnsi="Verdana"/>
                <w:sz w:val="20"/>
                <w:lang w:val="en-US"/>
              </w:rPr>
            </w:pPr>
            <w:r w:rsidRPr="00BA2317">
              <w:rPr>
                <w:rFonts w:ascii="Verdana" w:hAnsi="Verdana"/>
                <w:sz w:val="20"/>
                <w:lang w:val="en-GB"/>
              </w:rPr>
              <w:t>Ordinance No.</w:t>
            </w:r>
            <w:r w:rsidR="00C75A2A" w:rsidRPr="00BA2317">
              <w:rPr>
                <w:rFonts w:ascii="Verdana" w:hAnsi="Verdana"/>
                <w:sz w:val="20"/>
              </w:rPr>
              <w:t>РД</w:t>
            </w:r>
            <w:r w:rsidRPr="00BA2317">
              <w:rPr>
                <w:rFonts w:ascii="Verdana" w:hAnsi="Verdana"/>
                <w:sz w:val="20"/>
              </w:rPr>
              <w:t>-07-3</w:t>
            </w:r>
            <w:r w:rsidRPr="00BA2317">
              <w:rPr>
                <w:rFonts w:ascii="Verdana" w:hAnsi="Verdana"/>
                <w:sz w:val="20"/>
                <w:lang w:val="en-US"/>
              </w:rPr>
              <w:t xml:space="preserve"> (SG, issue 63/2014)</w:t>
            </w:r>
          </w:p>
          <w:p w14:paraId="4D4F8C39" w14:textId="77777777" w:rsidR="00C75A2A" w:rsidRPr="00BA2317" w:rsidRDefault="00C75A2A" w:rsidP="00C75A2A">
            <w:pPr>
              <w:rPr>
                <w:rFonts w:ascii="Verdana" w:hAnsi="Verdana"/>
                <w:sz w:val="20"/>
                <w:lang w:val="en-US"/>
              </w:rPr>
            </w:pPr>
          </w:p>
          <w:p w14:paraId="028DA58B" w14:textId="35DCC62E" w:rsidR="007F1D0F" w:rsidRPr="00BA2317" w:rsidRDefault="00C75A2A" w:rsidP="00C75A2A">
            <w:pPr>
              <w:rPr>
                <w:rFonts w:ascii="Verdana" w:hAnsi="Verdana"/>
                <w:sz w:val="20"/>
                <w:lang w:val="en-US"/>
              </w:rPr>
            </w:pPr>
            <w:r w:rsidRPr="00BA2317">
              <w:rPr>
                <w:rFonts w:ascii="Verdana" w:hAnsi="Verdana"/>
                <w:sz w:val="20"/>
              </w:rPr>
              <w:t>ПК</w:t>
            </w:r>
            <w:r w:rsidR="00BA5F93" w:rsidRPr="00BA2317">
              <w:rPr>
                <w:rFonts w:ascii="Verdana" w:hAnsi="Verdana"/>
                <w:sz w:val="20"/>
                <w:lang w:val="en-US"/>
              </w:rPr>
              <w:t xml:space="preserve"> 7.1-06</w:t>
            </w:r>
          </w:p>
        </w:tc>
        <w:tc>
          <w:tcPr>
            <w:tcW w:w="0" w:type="auto"/>
            <w:tcBorders>
              <w:top w:val="single" w:sz="4" w:space="0" w:color="auto"/>
              <w:left w:val="single" w:sz="4" w:space="0" w:color="auto"/>
              <w:bottom w:val="single" w:sz="4" w:space="0" w:color="auto"/>
              <w:right w:val="single" w:sz="4" w:space="0" w:color="auto"/>
            </w:tcBorders>
          </w:tcPr>
          <w:p w14:paraId="756025B6" w14:textId="0DFB589F" w:rsidR="00BA5F93" w:rsidRPr="00BA2317" w:rsidRDefault="00C75A2A" w:rsidP="00BA5F93">
            <w:pPr>
              <w:rPr>
                <w:rFonts w:ascii="Verdana" w:hAnsi="Verdana"/>
                <w:sz w:val="20"/>
                <w:lang w:val="en-GB"/>
              </w:rPr>
            </w:pPr>
            <w:r w:rsidRPr="00BA2317">
              <w:rPr>
                <w:rFonts w:ascii="Verdana" w:hAnsi="Verdana"/>
                <w:sz w:val="20"/>
              </w:rPr>
              <w:t>БДС</w:t>
            </w:r>
            <w:r w:rsidR="00BA5F93" w:rsidRPr="00BA2317">
              <w:rPr>
                <w:rFonts w:ascii="Verdana" w:hAnsi="Verdana"/>
                <w:sz w:val="20"/>
                <w:lang w:val="en-GB"/>
              </w:rPr>
              <w:t xml:space="preserve"> 14776:1987</w:t>
            </w:r>
          </w:p>
          <w:p w14:paraId="46F2A0EF" w14:textId="77777777" w:rsidR="007F1D0F" w:rsidRPr="00BA2317" w:rsidRDefault="00BA5F93" w:rsidP="00BA5F93">
            <w:pPr>
              <w:rPr>
                <w:rFonts w:ascii="Verdana" w:hAnsi="Verdana"/>
                <w:sz w:val="20"/>
                <w:lang w:val="en-GB"/>
              </w:rPr>
            </w:pPr>
            <w:r w:rsidRPr="00BA2317">
              <w:rPr>
                <w:rFonts w:ascii="Verdana" w:hAnsi="Verdana"/>
                <w:sz w:val="20"/>
                <w:lang w:val="en-GB"/>
              </w:rPr>
              <w:t xml:space="preserve">Ordinance </w:t>
            </w:r>
          </w:p>
          <w:p w14:paraId="120D10F1" w14:textId="77777777" w:rsidR="007F1D0F" w:rsidRPr="00BA2317" w:rsidRDefault="00BA5F93" w:rsidP="00BA5F93">
            <w:pPr>
              <w:rPr>
                <w:rFonts w:ascii="Verdana" w:hAnsi="Verdana"/>
                <w:sz w:val="20"/>
                <w:lang w:val="en-US"/>
              </w:rPr>
            </w:pPr>
            <w:r w:rsidRPr="00BA2317">
              <w:rPr>
                <w:rFonts w:ascii="Verdana" w:hAnsi="Verdana"/>
                <w:sz w:val="20"/>
                <w:lang w:val="en-GB"/>
              </w:rPr>
              <w:t>No.</w:t>
            </w:r>
            <w:r w:rsidR="007F1D0F" w:rsidRPr="00BA2317">
              <w:rPr>
                <w:rFonts w:ascii="Verdana" w:hAnsi="Verdana"/>
                <w:sz w:val="20"/>
              </w:rPr>
              <w:t>РД</w:t>
            </w:r>
            <w:r w:rsidRPr="00BA2317">
              <w:rPr>
                <w:rFonts w:ascii="Verdana" w:hAnsi="Verdana"/>
                <w:sz w:val="20"/>
              </w:rPr>
              <w:t>-07-3</w:t>
            </w:r>
            <w:r w:rsidRPr="00BA2317">
              <w:rPr>
                <w:rFonts w:ascii="Verdana" w:hAnsi="Verdana"/>
                <w:sz w:val="20"/>
                <w:lang w:val="en-US"/>
              </w:rPr>
              <w:t xml:space="preserve"> </w:t>
            </w:r>
          </w:p>
          <w:p w14:paraId="0493A5B7" w14:textId="6F14F522" w:rsidR="00BA5F93" w:rsidRPr="00BA2317" w:rsidRDefault="00BA5F93" w:rsidP="00BA5F93">
            <w:pPr>
              <w:rPr>
                <w:rFonts w:ascii="Verdana" w:hAnsi="Verdana"/>
                <w:sz w:val="20"/>
                <w:lang w:val="en-US"/>
              </w:rPr>
            </w:pPr>
            <w:r w:rsidRPr="00BA2317">
              <w:rPr>
                <w:rFonts w:ascii="Verdana" w:hAnsi="Verdana"/>
                <w:sz w:val="20"/>
                <w:lang w:val="en-US"/>
              </w:rPr>
              <w:t>(SG, issue 63/2014)</w:t>
            </w:r>
          </w:p>
          <w:p w14:paraId="4E481D81" w14:textId="3FF73516" w:rsidR="00972F20" w:rsidRPr="00BA2317" w:rsidRDefault="00BA5F93" w:rsidP="00BA5F93">
            <w:pPr>
              <w:rPr>
                <w:rFonts w:ascii="Verdana" w:hAnsi="Verdana"/>
                <w:sz w:val="20"/>
                <w:lang w:val="en-US"/>
              </w:rPr>
            </w:pPr>
            <w:r w:rsidRPr="00BA2317">
              <w:rPr>
                <w:rFonts w:ascii="Verdana" w:hAnsi="Verdana"/>
                <w:sz w:val="20"/>
                <w:lang w:val="en-US"/>
              </w:rPr>
              <w:t>TS</w:t>
            </w:r>
          </w:p>
        </w:tc>
      </w:tr>
      <w:tr w:rsidR="00BA2317" w:rsidRPr="00BA2317" w14:paraId="33ED47B1" w14:textId="77777777" w:rsidTr="005B1B9F">
        <w:trPr>
          <w:trHeight w:val="2261"/>
        </w:trPr>
        <w:tc>
          <w:tcPr>
            <w:tcW w:w="0" w:type="auto"/>
            <w:tcBorders>
              <w:top w:val="single" w:sz="4" w:space="0" w:color="auto"/>
              <w:left w:val="single" w:sz="4" w:space="0" w:color="auto"/>
              <w:bottom w:val="single" w:sz="4" w:space="0" w:color="auto"/>
              <w:right w:val="single" w:sz="4" w:space="0" w:color="auto"/>
            </w:tcBorders>
          </w:tcPr>
          <w:p w14:paraId="77EB7113" w14:textId="0172068D" w:rsidR="0053247C" w:rsidRPr="00BA2317" w:rsidRDefault="005B1B9F" w:rsidP="005F7ECB">
            <w:pPr>
              <w:rPr>
                <w:rFonts w:ascii="Verdana" w:hAnsi="Verdana"/>
                <w:sz w:val="20"/>
                <w:lang w:val="en-US"/>
              </w:rPr>
            </w:pPr>
            <w:r w:rsidRPr="00BA2317">
              <w:rPr>
                <w:rFonts w:ascii="Verdana" w:hAnsi="Verdana"/>
                <w:sz w:val="20"/>
                <w:lang w:val="en-US"/>
              </w:rPr>
              <w:t>2.</w:t>
            </w:r>
          </w:p>
        </w:tc>
        <w:tc>
          <w:tcPr>
            <w:tcW w:w="0" w:type="auto"/>
            <w:tcBorders>
              <w:top w:val="single" w:sz="4" w:space="0" w:color="auto"/>
              <w:left w:val="single" w:sz="4" w:space="0" w:color="auto"/>
              <w:right w:val="single" w:sz="4" w:space="0" w:color="auto"/>
            </w:tcBorders>
          </w:tcPr>
          <w:p w14:paraId="1E5DDFBD" w14:textId="4F3F68FC" w:rsidR="0053247C" w:rsidRPr="00BA2317" w:rsidRDefault="005B1B9F" w:rsidP="005B1B9F">
            <w:pPr>
              <w:rPr>
                <w:rFonts w:ascii="Verdana" w:hAnsi="Verdana"/>
                <w:sz w:val="20"/>
                <w:lang w:val="en-US"/>
              </w:rPr>
            </w:pPr>
            <w:r w:rsidRPr="00BA2317">
              <w:rPr>
                <w:rFonts w:ascii="Verdana" w:hAnsi="Verdana"/>
                <w:sz w:val="20"/>
                <w:lang w:val="en-US"/>
              </w:rPr>
              <w:t>Noise in working environment</w:t>
            </w:r>
          </w:p>
        </w:tc>
        <w:tc>
          <w:tcPr>
            <w:tcW w:w="0" w:type="auto"/>
            <w:tcBorders>
              <w:top w:val="single" w:sz="4" w:space="0" w:color="auto"/>
              <w:left w:val="single" w:sz="4" w:space="0" w:color="auto"/>
              <w:right w:val="single" w:sz="4" w:space="0" w:color="auto"/>
            </w:tcBorders>
          </w:tcPr>
          <w:p w14:paraId="125D16A0" w14:textId="19D6E7AF" w:rsidR="0053247C" w:rsidRPr="00BA2317" w:rsidRDefault="005B1B9F" w:rsidP="005B1B9F">
            <w:pPr>
              <w:rPr>
                <w:rFonts w:ascii="Verdana" w:hAnsi="Verdana"/>
                <w:sz w:val="20"/>
                <w:lang w:val="en-US"/>
              </w:rPr>
            </w:pPr>
            <w:r w:rsidRPr="00BA2317">
              <w:rPr>
                <w:rFonts w:ascii="Verdana" w:hAnsi="Verdana"/>
                <w:sz w:val="20"/>
                <w:lang w:val="en-US"/>
              </w:rPr>
              <w:t>Inspection of new and/or operational sites</w:t>
            </w:r>
          </w:p>
        </w:tc>
        <w:tc>
          <w:tcPr>
            <w:tcW w:w="0" w:type="auto"/>
            <w:tcBorders>
              <w:top w:val="single" w:sz="4" w:space="0" w:color="auto"/>
              <w:left w:val="single" w:sz="4" w:space="0" w:color="auto"/>
              <w:bottom w:val="single" w:sz="4" w:space="0" w:color="auto"/>
              <w:right w:val="single" w:sz="4" w:space="0" w:color="auto"/>
            </w:tcBorders>
          </w:tcPr>
          <w:p w14:paraId="1839BE1C" w14:textId="233B51E9" w:rsidR="0053247C" w:rsidRPr="00BA2317" w:rsidRDefault="005B1B9F" w:rsidP="005B1B9F">
            <w:pPr>
              <w:rPr>
                <w:rFonts w:ascii="Verdana" w:hAnsi="Verdana"/>
                <w:sz w:val="20"/>
                <w:lang w:val="en-US"/>
              </w:rPr>
            </w:pPr>
            <w:r w:rsidRPr="00BA2317">
              <w:rPr>
                <w:rFonts w:ascii="Verdana" w:hAnsi="Verdana"/>
                <w:sz w:val="20"/>
                <w:lang w:val="en-US"/>
              </w:rPr>
              <w:t>Daily noise exposure level, Average weekly noise exposure level, Peak sound pressure level</w:t>
            </w:r>
          </w:p>
        </w:tc>
        <w:tc>
          <w:tcPr>
            <w:tcW w:w="0" w:type="auto"/>
            <w:tcBorders>
              <w:top w:val="single" w:sz="4" w:space="0" w:color="auto"/>
              <w:left w:val="single" w:sz="4" w:space="0" w:color="auto"/>
              <w:bottom w:val="single" w:sz="4" w:space="0" w:color="auto"/>
              <w:right w:val="single" w:sz="4" w:space="0" w:color="auto"/>
            </w:tcBorders>
          </w:tcPr>
          <w:p w14:paraId="0898C19A" w14:textId="4F9F8E35" w:rsidR="005B1B9F" w:rsidRPr="00BA2317" w:rsidRDefault="005B1B9F" w:rsidP="005B1B9F">
            <w:pPr>
              <w:rPr>
                <w:rFonts w:ascii="Verdana" w:hAnsi="Verdana"/>
                <w:sz w:val="20"/>
                <w:lang w:val="en-US"/>
              </w:rPr>
            </w:pPr>
            <w:r w:rsidRPr="00BA2317">
              <w:rPr>
                <w:rFonts w:ascii="Verdana" w:hAnsi="Verdana"/>
                <w:sz w:val="20"/>
              </w:rPr>
              <w:t xml:space="preserve">БДС </w:t>
            </w:r>
            <w:r w:rsidRPr="00BA2317">
              <w:rPr>
                <w:rFonts w:ascii="Verdana" w:hAnsi="Verdana"/>
                <w:sz w:val="20"/>
                <w:lang w:val="en-US"/>
              </w:rPr>
              <w:t>EN ISO 9612:2009 (</w:t>
            </w:r>
            <w:r w:rsidRPr="00BA2317">
              <w:rPr>
                <w:rFonts w:ascii="Verdana" w:hAnsi="Verdana"/>
                <w:sz w:val="20"/>
              </w:rPr>
              <w:t>БДС</w:t>
            </w:r>
            <w:r w:rsidRPr="00BA2317">
              <w:rPr>
                <w:rFonts w:ascii="Verdana" w:hAnsi="Verdana"/>
                <w:sz w:val="20"/>
                <w:lang w:val="en-US"/>
              </w:rPr>
              <w:t xml:space="preserve"> ISO 1999:2014)</w:t>
            </w:r>
          </w:p>
          <w:p w14:paraId="6747E11F" w14:textId="77777777" w:rsidR="005B1B9F" w:rsidRPr="00BA2317" w:rsidRDefault="005B1B9F" w:rsidP="005B1B9F">
            <w:pPr>
              <w:rPr>
                <w:rFonts w:ascii="Verdana" w:hAnsi="Verdana"/>
                <w:sz w:val="20"/>
                <w:lang w:val="en-US"/>
              </w:rPr>
            </w:pPr>
          </w:p>
          <w:p w14:paraId="7A3F04AC" w14:textId="45DD948A" w:rsidR="0053247C" w:rsidRPr="00BA2317" w:rsidRDefault="005B1B9F" w:rsidP="005B1B9F">
            <w:pPr>
              <w:rPr>
                <w:rFonts w:ascii="Verdana" w:hAnsi="Verdana"/>
                <w:sz w:val="20"/>
                <w:lang w:val="en-US"/>
              </w:rPr>
            </w:pPr>
            <w:r w:rsidRPr="00BA2317">
              <w:rPr>
                <w:rFonts w:ascii="Verdana" w:hAnsi="Verdana"/>
                <w:sz w:val="20"/>
              </w:rPr>
              <w:t xml:space="preserve">ПК </w:t>
            </w:r>
            <w:r w:rsidRPr="00BA2317">
              <w:rPr>
                <w:rFonts w:ascii="Verdana" w:hAnsi="Verdana"/>
                <w:sz w:val="20"/>
                <w:lang w:val="en-US"/>
              </w:rPr>
              <w:t>7.1-07</w:t>
            </w:r>
          </w:p>
        </w:tc>
        <w:tc>
          <w:tcPr>
            <w:tcW w:w="0" w:type="auto"/>
            <w:tcBorders>
              <w:top w:val="single" w:sz="4" w:space="0" w:color="auto"/>
              <w:left w:val="single" w:sz="4" w:space="0" w:color="auto"/>
              <w:bottom w:val="single" w:sz="4" w:space="0" w:color="auto"/>
              <w:right w:val="single" w:sz="4" w:space="0" w:color="auto"/>
            </w:tcBorders>
          </w:tcPr>
          <w:p w14:paraId="1F094848" w14:textId="387EF92A" w:rsidR="005B1B9F" w:rsidRPr="00BA2317" w:rsidRDefault="005B1B9F" w:rsidP="005B1B9F">
            <w:pPr>
              <w:rPr>
                <w:rFonts w:ascii="Verdana" w:hAnsi="Verdana"/>
                <w:sz w:val="20"/>
                <w:lang w:val="en-US"/>
              </w:rPr>
            </w:pPr>
            <w:r w:rsidRPr="00BA2317">
              <w:rPr>
                <w:rFonts w:ascii="Verdana" w:hAnsi="Verdana"/>
                <w:sz w:val="20"/>
                <w:lang w:val="en-US"/>
              </w:rPr>
              <w:t>Ordinance No.6 (SG, issue 70/2005)</w:t>
            </w:r>
          </w:p>
          <w:p w14:paraId="5EA325C8" w14:textId="4226B2BF" w:rsidR="0053247C" w:rsidRPr="00BA2317" w:rsidRDefault="005B1B9F" w:rsidP="005B1B9F">
            <w:pPr>
              <w:rPr>
                <w:rFonts w:ascii="Verdana" w:hAnsi="Verdana"/>
                <w:sz w:val="20"/>
                <w:lang w:val="en-US"/>
              </w:rPr>
            </w:pPr>
            <w:r w:rsidRPr="00BA2317">
              <w:rPr>
                <w:rFonts w:ascii="Verdana" w:hAnsi="Verdana"/>
                <w:sz w:val="20"/>
                <w:lang w:val="en-US"/>
              </w:rPr>
              <w:t>TS</w:t>
            </w:r>
          </w:p>
        </w:tc>
      </w:tr>
      <w:tr w:rsidR="00BA2317" w:rsidRPr="00BA2317" w14:paraId="223EEC63" w14:textId="77777777" w:rsidTr="00415288">
        <w:trPr>
          <w:trHeight w:val="1551"/>
        </w:trPr>
        <w:tc>
          <w:tcPr>
            <w:tcW w:w="0" w:type="auto"/>
            <w:tcBorders>
              <w:top w:val="single" w:sz="4" w:space="0" w:color="auto"/>
              <w:left w:val="single" w:sz="4" w:space="0" w:color="auto"/>
              <w:bottom w:val="single" w:sz="4" w:space="0" w:color="auto"/>
              <w:right w:val="single" w:sz="4" w:space="0" w:color="auto"/>
            </w:tcBorders>
          </w:tcPr>
          <w:p w14:paraId="0ECB25D6" w14:textId="31035139" w:rsidR="00972F20" w:rsidRPr="00BA2317" w:rsidRDefault="00415288" w:rsidP="005F7ECB">
            <w:pPr>
              <w:rPr>
                <w:rFonts w:ascii="Verdana" w:hAnsi="Verdana"/>
                <w:sz w:val="20"/>
                <w:lang w:val="en-US"/>
              </w:rPr>
            </w:pPr>
            <w:r w:rsidRPr="00BA2317">
              <w:rPr>
                <w:rFonts w:ascii="Verdana" w:hAnsi="Verdana"/>
                <w:sz w:val="20"/>
                <w:lang w:val="en-US"/>
              </w:rPr>
              <w:t>3.</w:t>
            </w:r>
          </w:p>
        </w:tc>
        <w:tc>
          <w:tcPr>
            <w:tcW w:w="0" w:type="auto"/>
            <w:tcBorders>
              <w:top w:val="single" w:sz="4" w:space="0" w:color="auto"/>
              <w:left w:val="single" w:sz="4" w:space="0" w:color="auto"/>
              <w:bottom w:val="single" w:sz="4" w:space="0" w:color="auto"/>
              <w:right w:val="single" w:sz="4" w:space="0" w:color="auto"/>
            </w:tcBorders>
          </w:tcPr>
          <w:p w14:paraId="76A915AF" w14:textId="2390CA41" w:rsidR="00972F20" w:rsidRPr="00BA2317" w:rsidRDefault="00415288" w:rsidP="00415288">
            <w:pPr>
              <w:rPr>
                <w:rFonts w:ascii="Verdana" w:hAnsi="Verdana"/>
                <w:sz w:val="20"/>
                <w:lang w:val="en-US"/>
              </w:rPr>
            </w:pPr>
            <w:r w:rsidRPr="00BA2317">
              <w:rPr>
                <w:rFonts w:ascii="Verdana" w:hAnsi="Verdana"/>
                <w:sz w:val="20"/>
                <w:lang w:val="en-US"/>
              </w:rPr>
              <w:t>Vibrations transmitted to the whole body and the arm-shoulder system</w:t>
            </w:r>
          </w:p>
        </w:tc>
        <w:tc>
          <w:tcPr>
            <w:tcW w:w="0" w:type="auto"/>
            <w:tcBorders>
              <w:top w:val="single" w:sz="4" w:space="0" w:color="auto"/>
              <w:left w:val="single" w:sz="4" w:space="0" w:color="auto"/>
              <w:bottom w:val="single" w:sz="4" w:space="0" w:color="auto"/>
              <w:right w:val="single" w:sz="4" w:space="0" w:color="auto"/>
            </w:tcBorders>
          </w:tcPr>
          <w:p w14:paraId="4FB1D8C1" w14:textId="1FD6009C" w:rsidR="00972F20" w:rsidRPr="00BA2317" w:rsidRDefault="00415288" w:rsidP="00415288">
            <w:pPr>
              <w:rPr>
                <w:rFonts w:ascii="Verdana" w:hAnsi="Verdana"/>
                <w:sz w:val="20"/>
                <w:lang w:val="en-US"/>
              </w:rPr>
            </w:pPr>
            <w:r w:rsidRPr="00BA2317">
              <w:rPr>
                <w:rFonts w:ascii="Verdana" w:hAnsi="Verdana"/>
                <w:sz w:val="20"/>
                <w:lang w:val="en-US"/>
              </w:rPr>
              <w:t>Inspection of new and/or operational sites / facilities</w:t>
            </w:r>
          </w:p>
        </w:tc>
        <w:tc>
          <w:tcPr>
            <w:tcW w:w="0" w:type="auto"/>
            <w:tcBorders>
              <w:top w:val="single" w:sz="4" w:space="0" w:color="auto"/>
              <w:left w:val="single" w:sz="4" w:space="0" w:color="auto"/>
              <w:bottom w:val="single" w:sz="4" w:space="0" w:color="auto"/>
              <w:right w:val="single" w:sz="4" w:space="0" w:color="auto"/>
            </w:tcBorders>
          </w:tcPr>
          <w:p w14:paraId="0E7477F5" w14:textId="77777777" w:rsidR="00415288" w:rsidRPr="00BA2317" w:rsidRDefault="00415288" w:rsidP="00415288">
            <w:pPr>
              <w:rPr>
                <w:rFonts w:ascii="Verdana" w:hAnsi="Verdana"/>
                <w:sz w:val="20"/>
                <w:lang w:val="en-US"/>
              </w:rPr>
            </w:pPr>
            <w:r w:rsidRPr="00BA2317">
              <w:rPr>
                <w:rFonts w:ascii="Verdana" w:hAnsi="Verdana"/>
                <w:sz w:val="20"/>
                <w:lang w:val="en-US"/>
              </w:rPr>
              <w:t xml:space="preserve">Daily value of exposure of the whole body, </w:t>
            </w:r>
          </w:p>
          <w:p w14:paraId="74D53974" w14:textId="252AB3DE" w:rsidR="00972F20" w:rsidRPr="00BA2317" w:rsidRDefault="00415288" w:rsidP="00415288">
            <w:pPr>
              <w:rPr>
                <w:rFonts w:ascii="Verdana" w:hAnsi="Verdana"/>
                <w:sz w:val="20"/>
                <w:lang w:val="en-US"/>
              </w:rPr>
            </w:pPr>
            <w:r w:rsidRPr="00BA2317">
              <w:rPr>
                <w:rFonts w:ascii="Verdana" w:hAnsi="Verdana"/>
                <w:sz w:val="20"/>
                <w:lang w:val="en-US"/>
              </w:rPr>
              <w:t>Daily value of exposure of the arm-shoulder system</w:t>
            </w:r>
          </w:p>
        </w:tc>
        <w:tc>
          <w:tcPr>
            <w:tcW w:w="0" w:type="auto"/>
            <w:tcBorders>
              <w:top w:val="single" w:sz="4" w:space="0" w:color="auto"/>
              <w:left w:val="single" w:sz="4" w:space="0" w:color="auto"/>
              <w:bottom w:val="single" w:sz="4" w:space="0" w:color="auto"/>
              <w:right w:val="single" w:sz="4" w:space="0" w:color="auto"/>
            </w:tcBorders>
          </w:tcPr>
          <w:p w14:paraId="40440335" w14:textId="08BEAA2F"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ISO 2631-1:2004</w:t>
            </w:r>
          </w:p>
          <w:p w14:paraId="0C3BE5FE" w14:textId="3F02F696"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ISO 5349-1:2002</w:t>
            </w:r>
          </w:p>
          <w:p w14:paraId="70F2FDAA" w14:textId="28132F3F"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ISO 5349-2:2002</w:t>
            </w:r>
          </w:p>
          <w:p w14:paraId="2DF08F85" w14:textId="2B871291" w:rsidR="00972F20" w:rsidRPr="00BA2317" w:rsidRDefault="00415288" w:rsidP="00415288">
            <w:pPr>
              <w:rPr>
                <w:rFonts w:ascii="Verdana" w:hAnsi="Verdana"/>
                <w:sz w:val="20"/>
                <w:lang w:val="en-US"/>
              </w:rPr>
            </w:pPr>
            <w:r w:rsidRPr="00BA2317">
              <w:rPr>
                <w:rFonts w:ascii="Verdana" w:hAnsi="Verdana"/>
                <w:sz w:val="20"/>
              </w:rPr>
              <w:t>ПК</w:t>
            </w:r>
            <w:r w:rsidRPr="00BA2317">
              <w:rPr>
                <w:rFonts w:ascii="Verdana" w:hAnsi="Verdana"/>
                <w:sz w:val="20"/>
                <w:lang w:val="en-US"/>
              </w:rPr>
              <w:t xml:space="preserve"> 7.1-09</w:t>
            </w:r>
          </w:p>
        </w:tc>
        <w:tc>
          <w:tcPr>
            <w:tcW w:w="0" w:type="auto"/>
            <w:tcBorders>
              <w:top w:val="single" w:sz="4" w:space="0" w:color="auto"/>
              <w:left w:val="single" w:sz="4" w:space="0" w:color="auto"/>
              <w:bottom w:val="single" w:sz="4" w:space="0" w:color="auto"/>
              <w:right w:val="single" w:sz="4" w:space="0" w:color="auto"/>
            </w:tcBorders>
          </w:tcPr>
          <w:p w14:paraId="276CDEA2" w14:textId="77777777" w:rsidR="00415288" w:rsidRPr="00BA2317" w:rsidRDefault="00415288" w:rsidP="00415288">
            <w:pPr>
              <w:rPr>
                <w:rFonts w:ascii="Verdana" w:hAnsi="Verdana"/>
                <w:sz w:val="20"/>
                <w:lang w:val="en-US"/>
              </w:rPr>
            </w:pPr>
            <w:r w:rsidRPr="00BA2317">
              <w:rPr>
                <w:rFonts w:ascii="Verdana" w:hAnsi="Verdana"/>
                <w:sz w:val="20"/>
                <w:lang w:val="en-US"/>
              </w:rPr>
              <w:t>Ordinance No.3 (SG, issue 40/2005)</w:t>
            </w:r>
          </w:p>
          <w:p w14:paraId="35874A6C" w14:textId="16A5C1D3" w:rsidR="00972F20" w:rsidRPr="00BA2317" w:rsidRDefault="00415288" w:rsidP="00415288">
            <w:pPr>
              <w:rPr>
                <w:rFonts w:ascii="Verdana" w:hAnsi="Verdana"/>
                <w:sz w:val="20"/>
                <w:lang w:val="en-US"/>
              </w:rPr>
            </w:pPr>
            <w:r w:rsidRPr="00BA2317">
              <w:rPr>
                <w:rFonts w:ascii="Verdana" w:hAnsi="Verdana"/>
                <w:sz w:val="20"/>
                <w:lang w:val="en-US"/>
              </w:rPr>
              <w:t>TS</w:t>
            </w:r>
          </w:p>
        </w:tc>
      </w:tr>
      <w:tr w:rsidR="00BA2317" w:rsidRPr="00BA2317" w14:paraId="78FEDC86" w14:textId="77777777" w:rsidTr="00415288">
        <w:trPr>
          <w:trHeight w:val="4255"/>
        </w:trPr>
        <w:tc>
          <w:tcPr>
            <w:tcW w:w="0" w:type="auto"/>
            <w:tcBorders>
              <w:top w:val="single" w:sz="4" w:space="0" w:color="auto"/>
              <w:left w:val="single" w:sz="4" w:space="0" w:color="auto"/>
              <w:bottom w:val="single" w:sz="4" w:space="0" w:color="auto"/>
              <w:right w:val="single" w:sz="4" w:space="0" w:color="auto"/>
            </w:tcBorders>
          </w:tcPr>
          <w:p w14:paraId="56BCEEC8" w14:textId="2D4C9F1D" w:rsidR="001D6C89" w:rsidRPr="00BA2317" w:rsidRDefault="00415288" w:rsidP="005F7ECB">
            <w:pPr>
              <w:rPr>
                <w:rFonts w:ascii="Verdana" w:hAnsi="Verdana"/>
                <w:sz w:val="20"/>
              </w:rPr>
            </w:pPr>
            <w:r w:rsidRPr="00BA2317">
              <w:rPr>
                <w:rFonts w:ascii="Verdana" w:hAnsi="Verdana"/>
                <w:sz w:val="20"/>
                <w:lang w:val="en-US"/>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07EE3328" w14:textId="1C07F6E3" w:rsidR="001D6C89" w:rsidRPr="00BA2317" w:rsidRDefault="00415288" w:rsidP="00415288">
            <w:pPr>
              <w:rPr>
                <w:rFonts w:ascii="Verdana" w:hAnsi="Verdana"/>
                <w:sz w:val="20"/>
                <w:lang w:val="en-US"/>
              </w:rPr>
            </w:pPr>
            <w:r w:rsidRPr="00BA2317">
              <w:rPr>
                <w:rFonts w:ascii="Verdana" w:hAnsi="Verdana"/>
                <w:sz w:val="20"/>
                <w:lang w:val="en-US"/>
              </w:rPr>
              <w:t>Chemical agents in the air of working environment - Powder</w:t>
            </w:r>
          </w:p>
        </w:tc>
        <w:tc>
          <w:tcPr>
            <w:tcW w:w="0" w:type="auto"/>
            <w:tcBorders>
              <w:top w:val="single" w:sz="4" w:space="0" w:color="auto"/>
              <w:left w:val="single" w:sz="4" w:space="0" w:color="auto"/>
              <w:bottom w:val="single" w:sz="4" w:space="0" w:color="auto"/>
              <w:right w:val="single" w:sz="4" w:space="0" w:color="auto"/>
            </w:tcBorders>
          </w:tcPr>
          <w:p w14:paraId="7BD02E5A" w14:textId="06F46335" w:rsidR="001D6C89" w:rsidRPr="00BA2317" w:rsidRDefault="00415288" w:rsidP="00415288">
            <w:pPr>
              <w:rPr>
                <w:rFonts w:ascii="Verdana" w:hAnsi="Verdana"/>
                <w:sz w:val="20"/>
                <w:lang w:val="en-US"/>
              </w:rPr>
            </w:pPr>
            <w:r w:rsidRPr="00BA2317">
              <w:rPr>
                <w:rFonts w:ascii="Verdana" w:hAnsi="Verdana"/>
                <w:sz w:val="20"/>
                <w:lang w:val="en-US"/>
              </w:rPr>
              <w:t>Inspection of new and/or operational sites / facilities</w:t>
            </w:r>
          </w:p>
        </w:tc>
        <w:tc>
          <w:tcPr>
            <w:tcW w:w="0" w:type="auto"/>
            <w:tcBorders>
              <w:top w:val="single" w:sz="4" w:space="0" w:color="auto"/>
              <w:left w:val="single" w:sz="4" w:space="0" w:color="auto"/>
              <w:bottom w:val="single" w:sz="4" w:space="0" w:color="auto"/>
              <w:right w:val="single" w:sz="4" w:space="0" w:color="auto"/>
            </w:tcBorders>
          </w:tcPr>
          <w:p w14:paraId="4C0BC408" w14:textId="77777777" w:rsidR="00415288" w:rsidRPr="00BA2317" w:rsidRDefault="00415288" w:rsidP="00415288">
            <w:pPr>
              <w:rPr>
                <w:rFonts w:ascii="Verdana" w:hAnsi="Verdana"/>
                <w:sz w:val="20"/>
                <w:lang w:val="en-US"/>
              </w:rPr>
            </w:pPr>
            <w:r w:rsidRPr="00BA2317">
              <w:rPr>
                <w:rFonts w:ascii="Verdana" w:hAnsi="Verdana"/>
                <w:sz w:val="20"/>
                <w:lang w:val="en-US"/>
              </w:rPr>
              <w:t xml:space="preserve">Powder: Concentration of inhalable and respirable fraction; </w:t>
            </w:r>
          </w:p>
          <w:p w14:paraId="7A6C38CD" w14:textId="77777777" w:rsidR="00415288" w:rsidRPr="00BA2317" w:rsidRDefault="00415288" w:rsidP="00415288">
            <w:pPr>
              <w:rPr>
                <w:rFonts w:ascii="Verdana" w:hAnsi="Verdana"/>
                <w:sz w:val="20"/>
                <w:lang w:val="en-US"/>
              </w:rPr>
            </w:pPr>
          </w:p>
          <w:p w14:paraId="7C8F1C31" w14:textId="24CBFEC5" w:rsidR="001D6C89" w:rsidRPr="00BA2317" w:rsidRDefault="00415288" w:rsidP="00415288">
            <w:pPr>
              <w:rPr>
                <w:rFonts w:ascii="Verdana" w:hAnsi="Verdana"/>
                <w:sz w:val="20"/>
                <w:lang w:val="en-US"/>
              </w:rPr>
            </w:pPr>
            <w:r w:rsidRPr="00BA2317">
              <w:rPr>
                <w:rFonts w:ascii="Verdana" w:hAnsi="Verdana"/>
                <w:sz w:val="20"/>
                <w:lang w:val="en-US"/>
              </w:rPr>
              <w:t>Respirable powder of crystalline silicon dioxide - percentage</w:t>
            </w:r>
          </w:p>
        </w:tc>
        <w:tc>
          <w:tcPr>
            <w:tcW w:w="0" w:type="auto"/>
            <w:tcBorders>
              <w:top w:val="single" w:sz="4" w:space="0" w:color="auto"/>
              <w:left w:val="single" w:sz="4" w:space="0" w:color="auto"/>
              <w:bottom w:val="single" w:sz="4" w:space="0" w:color="auto"/>
              <w:right w:val="single" w:sz="4" w:space="0" w:color="auto"/>
            </w:tcBorders>
          </w:tcPr>
          <w:p w14:paraId="7336E8CF" w14:textId="3A268F5F"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2200:1985</w:t>
            </w:r>
          </w:p>
          <w:p w14:paraId="1C8E46CF" w14:textId="4A929B65"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2280:1987</w:t>
            </w:r>
          </w:p>
          <w:p w14:paraId="193F458C" w14:textId="41525BB7"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689: 2018 +AC:2019</w:t>
            </w:r>
          </w:p>
          <w:p w14:paraId="2B5BD73D" w14:textId="01EBADFA"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481:2000</w:t>
            </w:r>
          </w:p>
          <w:p w14:paraId="7D5D0EA8" w14:textId="0486B5D0" w:rsidR="00415288" w:rsidRPr="00BA2317" w:rsidRDefault="00415288"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482:2021 </w:t>
            </w:r>
          </w:p>
          <w:p w14:paraId="76083884" w14:textId="77777777" w:rsidR="00415288" w:rsidRPr="00BA2317" w:rsidRDefault="00415288" w:rsidP="00415288">
            <w:pPr>
              <w:rPr>
                <w:rFonts w:ascii="Verdana" w:hAnsi="Verdana"/>
                <w:sz w:val="20"/>
                <w:lang w:val="en-US"/>
              </w:rPr>
            </w:pPr>
          </w:p>
          <w:p w14:paraId="19397A6A" w14:textId="1CC5FD65" w:rsidR="001D6C89" w:rsidRPr="00BA2317" w:rsidRDefault="00415288" w:rsidP="00415288">
            <w:pPr>
              <w:rPr>
                <w:rFonts w:ascii="Verdana" w:hAnsi="Verdana"/>
                <w:sz w:val="20"/>
                <w:lang w:val="en-US"/>
              </w:rPr>
            </w:pPr>
            <w:r w:rsidRPr="00BA2317">
              <w:rPr>
                <w:rFonts w:ascii="Verdana" w:hAnsi="Verdana"/>
                <w:sz w:val="20"/>
              </w:rPr>
              <w:t>ПК</w:t>
            </w:r>
            <w:r w:rsidRPr="00BA2317">
              <w:rPr>
                <w:rFonts w:ascii="Verdana" w:hAnsi="Verdana"/>
                <w:sz w:val="20"/>
                <w:lang w:val="en-US"/>
              </w:rPr>
              <w:t xml:space="preserve"> 7.1-08</w:t>
            </w:r>
          </w:p>
        </w:tc>
        <w:tc>
          <w:tcPr>
            <w:tcW w:w="0" w:type="auto"/>
            <w:tcBorders>
              <w:top w:val="single" w:sz="4" w:space="0" w:color="auto"/>
              <w:left w:val="single" w:sz="4" w:space="0" w:color="auto"/>
              <w:bottom w:val="single" w:sz="4" w:space="0" w:color="auto"/>
              <w:right w:val="single" w:sz="4" w:space="0" w:color="auto"/>
            </w:tcBorders>
          </w:tcPr>
          <w:p w14:paraId="68342718" w14:textId="77777777" w:rsidR="00415288" w:rsidRPr="00BA2317" w:rsidRDefault="00415288" w:rsidP="00415288">
            <w:pPr>
              <w:rPr>
                <w:rFonts w:ascii="Verdana" w:hAnsi="Verdana"/>
                <w:sz w:val="20"/>
                <w:lang w:val="en-US"/>
              </w:rPr>
            </w:pPr>
            <w:r w:rsidRPr="00BA2317">
              <w:rPr>
                <w:rFonts w:ascii="Verdana" w:hAnsi="Verdana"/>
                <w:sz w:val="20"/>
                <w:lang w:val="en-US"/>
              </w:rPr>
              <w:t>Ordinance No.13 (SG, issue 8/2004)</w:t>
            </w:r>
          </w:p>
          <w:p w14:paraId="33CCB9E2" w14:textId="77777777" w:rsidR="00415288" w:rsidRPr="00BA2317" w:rsidRDefault="00415288" w:rsidP="00415288">
            <w:pPr>
              <w:rPr>
                <w:rFonts w:ascii="Verdana" w:hAnsi="Verdana"/>
                <w:sz w:val="20"/>
                <w:lang w:val="en-US"/>
              </w:rPr>
            </w:pPr>
          </w:p>
          <w:p w14:paraId="5003D7BC" w14:textId="77777777" w:rsidR="00415288" w:rsidRPr="00BA2317" w:rsidRDefault="00415288" w:rsidP="00415288">
            <w:pPr>
              <w:rPr>
                <w:rFonts w:ascii="Verdana" w:hAnsi="Verdana"/>
                <w:sz w:val="20"/>
                <w:lang w:val="en-US"/>
              </w:rPr>
            </w:pPr>
            <w:r w:rsidRPr="00BA2317">
              <w:rPr>
                <w:rFonts w:ascii="Verdana" w:hAnsi="Verdana"/>
                <w:sz w:val="20"/>
                <w:lang w:val="en-US"/>
              </w:rPr>
              <w:t>Ordinance No.10 (SG, issue 94/2003)</w:t>
            </w:r>
          </w:p>
          <w:p w14:paraId="4D19FCAA" w14:textId="3E782FD2" w:rsidR="001D6C89" w:rsidRPr="00BA2317" w:rsidRDefault="00415288" w:rsidP="00415288">
            <w:pPr>
              <w:rPr>
                <w:rFonts w:ascii="Verdana" w:hAnsi="Verdana"/>
                <w:sz w:val="20"/>
                <w:lang w:val="en-US"/>
              </w:rPr>
            </w:pPr>
            <w:r w:rsidRPr="00BA2317">
              <w:rPr>
                <w:rFonts w:ascii="Verdana" w:hAnsi="Verdana"/>
                <w:sz w:val="20"/>
                <w:lang w:val="en-US"/>
              </w:rPr>
              <w:t>TS</w:t>
            </w:r>
          </w:p>
        </w:tc>
      </w:tr>
      <w:tr w:rsidR="00CA1E2D" w:rsidRPr="00BA2317" w14:paraId="526062D9" w14:textId="77777777" w:rsidTr="00415288">
        <w:trPr>
          <w:trHeight w:val="420"/>
        </w:trPr>
        <w:tc>
          <w:tcPr>
            <w:tcW w:w="0" w:type="auto"/>
            <w:vMerge w:val="restart"/>
            <w:tcBorders>
              <w:top w:val="single" w:sz="4" w:space="0" w:color="auto"/>
              <w:left w:val="single" w:sz="4" w:space="0" w:color="auto"/>
              <w:right w:val="single" w:sz="4" w:space="0" w:color="auto"/>
            </w:tcBorders>
          </w:tcPr>
          <w:p w14:paraId="3E3A3FF7" w14:textId="0EBAB067" w:rsidR="00CA1E2D" w:rsidRPr="00BA2317" w:rsidRDefault="00CA1E2D" w:rsidP="005F7ECB">
            <w:pPr>
              <w:rPr>
                <w:rFonts w:ascii="Verdana" w:hAnsi="Verdana"/>
                <w:sz w:val="20"/>
                <w:lang w:val="en-US"/>
              </w:rPr>
            </w:pPr>
            <w:r w:rsidRPr="00BA2317">
              <w:rPr>
                <w:rFonts w:ascii="Verdana" w:hAnsi="Verdana"/>
                <w:sz w:val="20"/>
                <w:lang w:val="en-US"/>
              </w:rPr>
              <w:t>5.</w:t>
            </w:r>
          </w:p>
        </w:tc>
        <w:tc>
          <w:tcPr>
            <w:tcW w:w="0" w:type="auto"/>
            <w:vMerge w:val="restart"/>
            <w:tcBorders>
              <w:top w:val="single" w:sz="4" w:space="0" w:color="auto"/>
              <w:left w:val="single" w:sz="4" w:space="0" w:color="auto"/>
              <w:right w:val="single" w:sz="4" w:space="0" w:color="auto"/>
            </w:tcBorders>
          </w:tcPr>
          <w:p w14:paraId="5BB4BCD2" w14:textId="1CBF6E9F" w:rsidR="00CA1E2D" w:rsidRPr="00BA2317" w:rsidRDefault="00CA1E2D" w:rsidP="00415288">
            <w:pPr>
              <w:rPr>
                <w:rFonts w:ascii="Verdana" w:hAnsi="Verdana"/>
                <w:sz w:val="20"/>
                <w:lang w:val="en-US"/>
              </w:rPr>
            </w:pPr>
            <w:r w:rsidRPr="00BA2317">
              <w:rPr>
                <w:rFonts w:ascii="Verdana" w:hAnsi="Verdana"/>
                <w:sz w:val="20"/>
                <w:lang w:val="en-US"/>
              </w:rPr>
              <w:t>Chemical agents in the air of working environment</w:t>
            </w:r>
          </w:p>
        </w:tc>
        <w:tc>
          <w:tcPr>
            <w:tcW w:w="0" w:type="auto"/>
            <w:vMerge w:val="restart"/>
            <w:tcBorders>
              <w:top w:val="single" w:sz="4" w:space="0" w:color="auto"/>
              <w:left w:val="single" w:sz="4" w:space="0" w:color="auto"/>
              <w:right w:val="single" w:sz="4" w:space="0" w:color="auto"/>
            </w:tcBorders>
          </w:tcPr>
          <w:p w14:paraId="3FBCB92D" w14:textId="65A5A098" w:rsidR="00CA1E2D" w:rsidRPr="00BA2317" w:rsidRDefault="00CA1E2D" w:rsidP="00415288">
            <w:pPr>
              <w:rPr>
                <w:rFonts w:ascii="Verdana" w:hAnsi="Verdana"/>
                <w:sz w:val="20"/>
                <w:lang w:val="en-US"/>
              </w:rPr>
            </w:pPr>
            <w:r w:rsidRPr="00BA2317">
              <w:rPr>
                <w:rFonts w:ascii="Verdana" w:hAnsi="Verdana"/>
                <w:sz w:val="20"/>
                <w:lang w:val="en-US"/>
              </w:rPr>
              <w:t>Inspection of new and/or operational sites / facilities</w:t>
            </w:r>
          </w:p>
        </w:tc>
        <w:tc>
          <w:tcPr>
            <w:tcW w:w="0" w:type="auto"/>
            <w:tcBorders>
              <w:top w:val="single" w:sz="4" w:space="0" w:color="auto"/>
              <w:left w:val="single" w:sz="4" w:space="0" w:color="auto"/>
              <w:bottom w:val="single" w:sz="4" w:space="0" w:color="auto"/>
              <w:right w:val="single" w:sz="4" w:space="0" w:color="auto"/>
            </w:tcBorders>
          </w:tcPr>
          <w:p w14:paraId="4618DAF9" w14:textId="080FE7CA" w:rsidR="00CA1E2D" w:rsidRPr="00BA2317" w:rsidRDefault="00CA1E2D" w:rsidP="00083C43">
            <w:pPr>
              <w:rPr>
                <w:rFonts w:ascii="Verdana" w:hAnsi="Verdana"/>
                <w:sz w:val="20"/>
                <w:lang w:val="en-US"/>
              </w:rPr>
            </w:pPr>
            <w:r w:rsidRPr="00BA2317">
              <w:rPr>
                <w:rFonts w:ascii="Verdana" w:hAnsi="Verdana"/>
                <w:sz w:val="20"/>
                <w:lang w:val="en-US"/>
              </w:rPr>
              <w:t>Concentration of chemical agents:</w:t>
            </w:r>
          </w:p>
        </w:tc>
        <w:tc>
          <w:tcPr>
            <w:tcW w:w="0" w:type="auto"/>
            <w:tcBorders>
              <w:top w:val="single" w:sz="4" w:space="0" w:color="auto"/>
              <w:left w:val="single" w:sz="4" w:space="0" w:color="auto"/>
              <w:bottom w:val="single" w:sz="4" w:space="0" w:color="auto"/>
              <w:right w:val="single" w:sz="4" w:space="0" w:color="auto"/>
            </w:tcBorders>
          </w:tcPr>
          <w:p w14:paraId="42956450" w14:textId="3713DF06" w:rsidR="00CA1E2D" w:rsidRPr="00BA2317" w:rsidRDefault="00CA1E2D" w:rsidP="00083C43">
            <w:pPr>
              <w:rPr>
                <w:rFonts w:ascii="Verdana" w:hAnsi="Verdana"/>
                <w:sz w:val="20"/>
                <w:lang w:val="en-US"/>
              </w:rPr>
            </w:pPr>
            <w:r w:rsidRPr="00BA2317">
              <w:rPr>
                <w:rFonts w:ascii="Verdana" w:hAnsi="Verdana"/>
                <w:sz w:val="20"/>
              </w:rPr>
              <w:t xml:space="preserve">ПК </w:t>
            </w:r>
            <w:r w:rsidRPr="00BA2317">
              <w:rPr>
                <w:rFonts w:ascii="Verdana" w:hAnsi="Verdana"/>
                <w:sz w:val="20"/>
                <w:lang w:val="en-US"/>
              </w:rPr>
              <w:t>7.1-10</w:t>
            </w:r>
          </w:p>
        </w:tc>
        <w:tc>
          <w:tcPr>
            <w:tcW w:w="0" w:type="auto"/>
            <w:tcBorders>
              <w:top w:val="single" w:sz="4" w:space="0" w:color="auto"/>
              <w:left w:val="single" w:sz="4" w:space="0" w:color="auto"/>
              <w:bottom w:val="single" w:sz="4" w:space="0" w:color="auto"/>
              <w:right w:val="single" w:sz="4" w:space="0" w:color="auto"/>
            </w:tcBorders>
          </w:tcPr>
          <w:p w14:paraId="78363371" w14:textId="5613A3D4" w:rsidR="00CA1E2D" w:rsidRPr="00BA2317" w:rsidRDefault="00CA1E2D" w:rsidP="00083C43">
            <w:pPr>
              <w:rPr>
                <w:rFonts w:ascii="Verdana" w:hAnsi="Verdana"/>
                <w:sz w:val="20"/>
                <w:lang w:val="en-US"/>
              </w:rPr>
            </w:pPr>
          </w:p>
        </w:tc>
      </w:tr>
      <w:tr w:rsidR="00CA1E2D" w:rsidRPr="00BA2317" w14:paraId="565C5684" w14:textId="77777777" w:rsidTr="00582882">
        <w:trPr>
          <w:trHeight w:val="1272"/>
        </w:trPr>
        <w:tc>
          <w:tcPr>
            <w:tcW w:w="0" w:type="auto"/>
            <w:vMerge/>
            <w:tcBorders>
              <w:left w:val="single" w:sz="4" w:space="0" w:color="auto"/>
              <w:right w:val="single" w:sz="4" w:space="0" w:color="auto"/>
            </w:tcBorders>
          </w:tcPr>
          <w:p w14:paraId="63BFD9B5" w14:textId="77777777" w:rsidR="00CA1E2D" w:rsidRPr="00BA2317" w:rsidRDefault="00CA1E2D" w:rsidP="005F7ECB">
            <w:pPr>
              <w:rPr>
                <w:rFonts w:ascii="Verdana" w:hAnsi="Verdana"/>
                <w:sz w:val="20"/>
                <w:lang w:val="en-US"/>
              </w:rPr>
            </w:pPr>
          </w:p>
        </w:tc>
        <w:tc>
          <w:tcPr>
            <w:tcW w:w="0" w:type="auto"/>
            <w:vMerge/>
            <w:tcBorders>
              <w:left w:val="single" w:sz="4" w:space="0" w:color="auto"/>
              <w:right w:val="single" w:sz="4" w:space="0" w:color="auto"/>
            </w:tcBorders>
          </w:tcPr>
          <w:p w14:paraId="520FF2DC" w14:textId="77777777" w:rsidR="00CA1E2D" w:rsidRPr="00BA2317" w:rsidRDefault="00CA1E2D" w:rsidP="001D6C89">
            <w:pPr>
              <w:rPr>
                <w:rFonts w:ascii="Verdana" w:hAnsi="Verdana"/>
                <w:sz w:val="20"/>
                <w:lang w:val="en-US"/>
              </w:rPr>
            </w:pPr>
          </w:p>
        </w:tc>
        <w:tc>
          <w:tcPr>
            <w:tcW w:w="0" w:type="auto"/>
            <w:vMerge/>
            <w:tcBorders>
              <w:left w:val="single" w:sz="4" w:space="0" w:color="auto"/>
              <w:right w:val="single" w:sz="4" w:space="0" w:color="auto"/>
            </w:tcBorders>
            <w:vAlign w:val="center"/>
          </w:tcPr>
          <w:p w14:paraId="48E4B04C" w14:textId="77777777" w:rsidR="00CA1E2D" w:rsidRPr="00BA2317" w:rsidRDefault="00CA1E2D" w:rsidP="00C01FC7">
            <w:pPr>
              <w:jc w:val="center"/>
              <w:rPr>
                <w:rFonts w:ascii="Verdana" w:hAnsi="Verdana"/>
                <w:sz w:val="20"/>
                <w:lang w:val="en-US"/>
              </w:rPr>
            </w:pPr>
          </w:p>
        </w:tc>
        <w:tc>
          <w:tcPr>
            <w:tcW w:w="0" w:type="auto"/>
            <w:tcBorders>
              <w:top w:val="single" w:sz="4" w:space="0" w:color="auto"/>
              <w:left w:val="single" w:sz="4" w:space="0" w:color="auto"/>
              <w:bottom w:val="single" w:sz="4" w:space="0" w:color="auto"/>
              <w:right w:val="single" w:sz="4" w:space="0" w:color="auto"/>
            </w:tcBorders>
          </w:tcPr>
          <w:p w14:paraId="084C2D4D" w14:textId="7295488B" w:rsidR="00CA1E2D" w:rsidRPr="00BA2317" w:rsidRDefault="00CA1E2D" w:rsidP="00083C43">
            <w:pPr>
              <w:rPr>
                <w:rFonts w:ascii="Verdana" w:hAnsi="Verdana"/>
                <w:sz w:val="20"/>
                <w:lang w:val="en-US"/>
              </w:rPr>
            </w:pPr>
            <w:r w:rsidRPr="00BA2317">
              <w:rPr>
                <w:rFonts w:ascii="Verdana" w:hAnsi="Verdana"/>
                <w:sz w:val="20"/>
                <w:lang w:val="en-US"/>
              </w:rPr>
              <w:t>1. Express methods with indication tubes;</w:t>
            </w:r>
          </w:p>
        </w:tc>
        <w:tc>
          <w:tcPr>
            <w:tcW w:w="0" w:type="auto"/>
            <w:tcBorders>
              <w:top w:val="single" w:sz="4" w:space="0" w:color="auto"/>
              <w:left w:val="single" w:sz="4" w:space="0" w:color="auto"/>
              <w:bottom w:val="single" w:sz="4" w:space="0" w:color="auto"/>
              <w:right w:val="single" w:sz="4" w:space="0" w:color="auto"/>
            </w:tcBorders>
          </w:tcPr>
          <w:p w14:paraId="78A30EA0" w14:textId="30B0AC2D" w:rsidR="00CA1E2D" w:rsidRPr="00BA2317" w:rsidRDefault="00CA1E2D"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689:2018+ AC:2019</w:t>
            </w:r>
          </w:p>
          <w:p w14:paraId="227516B3" w14:textId="6116B0D8" w:rsidR="00CA1E2D" w:rsidRPr="00BA2317" w:rsidRDefault="00CA1E2D" w:rsidP="00415288">
            <w:pPr>
              <w:rPr>
                <w:rFonts w:ascii="Verdana" w:hAnsi="Verdana"/>
                <w:sz w:val="20"/>
                <w:lang w:val="en-US"/>
              </w:rPr>
            </w:pPr>
            <w:r w:rsidRPr="00BA2317">
              <w:rPr>
                <w:rFonts w:ascii="Verdana" w:hAnsi="Verdana"/>
                <w:sz w:val="20"/>
              </w:rPr>
              <w:t>БДС</w:t>
            </w:r>
            <w:r w:rsidRPr="00BA2317">
              <w:rPr>
                <w:rFonts w:ascii="Verdana" w:hAnsi="Verdana"/>
                <w:sz w:val="20"/>
                <w:lang w:val="en-US"/>
              </w:rPr>
              <w:t xml:space="preserve"> EN 482:2021</w:t>
            </w:r>
          </w:p>
          <w:p w14:paraId="00F48D33" w14:textId="77777777" w:rsidR="00CA1E2D" w:rsidRPr="00BA2317" w:rsidRDefault="00CA1E2D" w:rsidP="00415288">
            <w:pPr>
              <w:rPr>
                <w:rFonts w:ascii="Verdana" w:hAnsi="Verdana"/>
                <w:sz w:val="20"/>
                <w:lang w:val="en-US"/>
              </w:rPr>
            </w:pPr>
          </w:p>
          <w:p w14:paraId="6D72A6B5" w14:textId="40D98B89" w:rsidR="00CA1E2D" w:rsidRPr="00BA2317" w:rsidRDefault="00CA1E2D" w:rsidP="00415288">
            <w:pPr>
              <w:rPr>
                <w:rFonts w:ascii="Verdana" w:hAnsi="Verdana"/>
                <w:sz w:val="20"/>
                <w:lang w:val="en-US"/>
              </w:rPr>
            </w:pPr>
            <w:r w:rsidRPr="00BA2317">
              <w:rPr>
                <w:rFonts w:ascii="Verdana" w:hAnsi="Verdana"/>
                <w:sz w:val="20"/>
                <w:lang w:val="en-US"/>
              </w:rPr>
              <w:t>Methodical instructions for determination of toxic gases and vapours in the air of working environment by linear colorimetric methods, vol. 2, Medical Academy, Scientific Institute of Hygiene and Occupational Diseases, “Hygitest” Association, 1987</w:t>
            </w:r>
          </w:p>
        </w:tc>
        <w:tc>
          <w:tcPr>
            <w:tcW w:w="0" w:type="auto"/>
            <w:tcBorders>
              <w:top w:val="single" w:sz="4" w:space="0" w:color="auto"/>
              <w:left w:val="single" w:sz="4" w:space="0" w:color="auto"/>
              <w:bottom w:val="single" w:sz="4" w:space="0" w:color="auto"/>
              <w:right w:val="single" w:sz="4" w:space="0" w:color="auto"/>
            </w:tcBorders>
          </w:tcPr>
          <w:p w14:paraId="4502226C" w14:textId="77777777" w:rsidR="00CA1E2D" w:rsidRPr="00BA2317" w:rsidRDefault="00CA1E2D" w:rsidP="00415288">
            <w:pPr>
              <w:rPr>
                <w:rFonts w:ascii="Verdana" w:hAnsi="Verdana"/>
                <w:sz w:val="20"/>
                <w:lang w:val="en-US"/>
              </w:rPr>
            </w:pPr>
            <w:r w:rsidRPr="00BA2317">
              <w:rPr>
                <w:rFonts w:ascii="Verdana" w:hAnsi="Verdana"/>
                <w:sz w:val="20"/>
                <w:lang w:val="en-US"/>
              </w:rPr>
              <w:t>Ordinance No.13 (SG, issue 8/2004)</w:t>
            </w:r>
          </w:p>
          <w:p w14:paraId="7DEF56B5" w14:textId="77777777" w:rsidR="00CA1E2D" w:rsidRPr="00BA2317" w:rsidRDefault="00CA1E2D" w:rsidP="00415288">
            <w:pPr>
              <w:rPr>
                <w:rFonts w:ascii="Verdana" w:hAnsi="Verdana"/>
                <w:sz w:val="20"/>
                <w:lang w:val="en-US"/>
              </w:rPr>
            </w:pPr>
          </w:p>
          <w:p w14:paraId="61DE56E9" w14:textId="77777777" w:rsidR="00CA1E2D" w:rsidRPr="00BA2317" w:rsidRDefault="00CA1E2D" w:rsidP="00415288">
            <w:pPr>
              <w:rPr>
                <w:rFonts w:ascii="Verdana" w:hAnsi="Verdana"/>
                <w:sz w:val="20"/>
                <w:lang w:val="en-US"/>
              </w:rPr>
            </w:pPr>
            <w:r w:rsidRPr="00BA2317">
              <w:rPr>
                <w:rFonts w:ascii="Verdana" w:hAnsi="Verdana"/>
                <w:sz w:val="20"/>
                <w:lang w:val="en-US"/>
              </w:rPr>
              <w:t>Ordinance No.10 (SG, issue 94/2003)</w:t>
            </w:r>
          </w:p>
          <w:p w14:paraId="62724F62" w14:textId="29B91DE9" w:rsidR="00CA1E2D" w:rsidRPr="00BA2317" w:rsidRDefault="00CA1E2D" w:rsidP="00415288">
            <w:pPr>
              <w:rPr>
                <w:rFonts w:ascii="Verdana" w:hAnsi="Verdana"/>
                <w:sz w:val="20"/>
                <w:lang w:val="en-US"/>
              </w:rPr>
            </w:pPr>
            <w:r w:rsidRPr="00BA2317">
              <w:rPr>
                <w:rFonts w:ascii="Verdana" w:hAnsi="Verdana"/>
                <w:sz w:val="20"/>
                <w:lang w:val="en-US"/>
              </w:rPr>
              <w:t>TS</w:t>
            </w:r>
          </w:p>
        </w:tc>
      </w:tr>
      <w:tr w:rsidR="00CA1E2D" w:rsidRPr="00BA2317" w14:paraId="3BDF2469" w14:textId="77777777" w:rsidTr="00582882">
        <w:trPr>
          <w:trHeight w:val="1137"/>
        </w:trPr>
        <w:tc>
          <w:tcPr>
            <w:tcW w:w="0" w:type="auto"/>
            <w:vMerge/>
            <w:tcBorders>
              <w:left w:val="single" w:sz="4" w:space="0" w:color="auto"/>
              <w:bottom w:val="single" w:sz="4" w:space="0" w:color="auto"/>
              <w:right w:val="single" w:sz="4" w:space="0" w:color="auto"/>
            </w:tcBorders>
          </w:tcPr>
          <w:p w14:paraId="7FCD4390" w14:textId="77777777" w:rsidR="00CA1E2D" w:rsidRPr="00BA2317" w:rsidRDefault="00CA1E2D" w:rsidP="002A6127">
            <w:pPr>
              <w:rPr>
                <w:rFonts w:ascii="Verdana" w:hAnsi="Verdana"/>
                <w:sz w:val="20"/>
                <w:lang w:val="en-US"/>
              </w:rPr>
            </w:pPr>
          </w:p>
        </w:tc>
        <w:tc>
          <w:tcPr>
            <w:tcW w:w="0" w:type="auto"/>
            <w:vMerge/>
            <w:tcBorders>
              <w:left w:val="single" w:sz="4" w:space="0" w:color="auto"/>
              <w:bottom w:val="single" w:sz="4" w:space="0" w:color="auto"/>
              <w:right w:val="single" w:sz="4" w:space="0" w:color="auto"/>
            </w:tcBorders>
          </w:tcPr>
          <w:p w14:paraId="00A5E6E0" w14:textId="0D94EB65" w:rsidR="00CA1E2D" w:rsidRPr="00BA2317" w:rsidRDefault="00CA1E2D" w:rsidP="002A6127">
            <w:pPr>
              <w:rPr>
                <w:rFonts w:ascii="Verdana" w:hAnsi="Verdana"/>
                <w:sz w:val="20"/>
                <w:lang w:val="en-US"/>
              </w:rPr>
            </w:pPr>
          </w:p>
        </w:tc>
        <w:tc>
          <w:tcPr>
            <w:tcW w:w="0" w:type="auto"/>
            <w:vMerge/>
            <w:tcBorders>
              <w:left w:val="single" w:sz="4" w:space="0" w:color="auto"/>
              <w:bottom w:val="single" w:sz="4" w:space="0" w:color="auto"/>
              <w:right w:val="single" w:sz="4" w:space="0" w:color="auto"/>
            </w:tcBorders>
            <w:vAlign w:val="center"/>
          </w:tcPr>
          <w:p w14:paraId="7796C0B7" w14:textId="6F6EED5D" w:rsidR="00CA1E2D" w:rsidRPr="00BA2317" w:rsidRDefault="00CA1E2D" w:rsidP="002A6127">
            <w:pPr>
              <w:jc w:val="center"/>
              <w:rPr>
                <w:rStyle w:val="Bodytext22"/>
                <w:sz w:val="20"/>
                <w:szCs w:val="20"/>
              </w:rPr>
            </w:pPr>
          </w:p>
        </w:tc>
        <w:tc>
          <w:tcPr>
            <w:tcW w:w="0" w:type="auto"/>
          </w:tcPr>
          <w:p w14:paraId="75DA7069" w14:textId="77777777" w:rsidR="00CA1E2D" w:rsidRPr="00BA2317" w:rsidRDefault="00CA1E2D" w:rsidP="002A6127">
            <w:pPr>
              <w:rPr>
                <w:rFonts w:ascii="Verdana" w:hAnsi="Verdana"/>
                <w:sz w:val="20"/>
                <w:lang w:val="en-US"/>
              </w:rPr>
            </w:pPr>
            <w:r w:rsidRPr="00BA2317">
              <w:rPr>
                <w:rFonts w:ascii="Verdana" w:hAnsi="Verdana"/>
                <w:sz w:val="20"/>
                <w:lang w:val="en-US"/>
              </w:rPr>
              <w:t>2. Other methods:</w:t>
            </w:r>
          </w:p>
          <w:p w14:paraId="581770B1" w14:textId="77777777" w:rsidR="00CA1E2D" w:rsidRPr="00BA2317" w:rsidRDefault="00CA1E2D" w:rsidP="002A6127">
            <w:pPr>
              <w:rPr>
                <w:rFonts w:ascii="Verdana" w:hAnsi="Verdana"/>
                <w:sz w:val="20"/>
                <w:lang w:val="en-US"/>
              </w:rPr>
            </w:pPr>
          </w:p>
          <w:p w14:paraId="164B1C95" w14:textId="77777777" w:rsidR="00CA1E2D" w:rsidRPr="00BA2317" w:rsidRDefault="00CA1E2D" w:rsidP="002A6127">
            <w:pPr>
              <w:rPr>
                <w:rFonts w:ascii="Verdana" w:hAnsi="Verdana"/>
                <w:sz w:val="20"/>
                <w:lang w:val="en-US"/>
              </w:rPr>
            </w:pPr>
          </w:p>
          <w:p w14:paraId="5A943148" w14:textId="77777777" w:rsidR="00CA1E2D" w:rsidRPr="00BA2317" w:rsidRDefault="00CA1E2D" w:rsidP="002A6127">
            <w:pPr>
              <w:spacing w:after="120"/>
              <w:rPr>
                <w:rFonts w:ascii="Verdana" w:hAnsi="Verdana"/>
                <w:sz w:val="20"/>
                <w:lang w:val="en-US"/>
              </w:rPr>
            </w:pPr>
            <w:r w:rsidRPr="00BA2317">
              <w:rPr>
                <w:rFonts w:ascii="Verdana" w:hAnsi="Verdana"/>
                <w:sz w:val="20"/>
                <w:lang w:val="en-US"/>
              </w:rPr>
              <w:t xml:space="preserve">Photometric method for determination of the ozone concentration; </w:t>
            </w:r>
          </w:p>
          <w:p w14:paraId="023376FE" w14:textId="77777777" w:rsidR="00CA1E2D" w:rsidRPr="00BA2317" w:rsidRDefault="00CA1E2D" w:rsidP="002A6127">
            <w:pPr>
              <w:spacing w:after="120"/>
              <w:rPr>
                <w:rFonts w:ascii="Verdana" w:hAnsi="Verdana"/>
                <w:sz w:val="20"/>
                <w:lang w:val="en-US"/>
              </w:rPr>
            </w:pPr>
            <w:r w:rsidRPr="00BA2317">
              <w:rPr>
                <w:rFonts w:ascii="Verdana" w:hAnsi="Verdana"/>
                <w:sz w:val="20"/>
                <w:lang w:val="en-US"/>
              </w:rPr>
              <w:t>Colorimetric droplet method for determination of the manganese aerosols concentration;</w:t>
            </w:r>
          </w:p>
          <w:p w14:paraId="0B68ADF7" w14:textId="77777777" w:rsidR="00CA1E2D" w:rsidRPr="00BA2317" w:rsidRDefault="00CA1E2D" w:rsidP="002A6127">
            <w:pPr>
              <w:spacing w:after="120"/>
              <w:rPr>
                <w:rFonts w:ascii="Verdana" w:hAnsi="Verdana"/>
                <w:sz w:val="20"/>
                <w:lang w:val="en-US"/>
              </w:rPr>
            </w:pPr>
            <w:r w:rsidRPr="00BA2317">
              <w:rPr>
                <w:rFonts w:ascii="Verdana" w:hAnsi="Verdana"/>
                <w:sz w:val="20"/>
                <w:lang w:val="en-US"/>
              </w:rPr>
              <w:t>Colorimetric droplet method for determination of the lead aerosols concentration;</w:t>
            </w:r>
          </w:p>
          <w:p w14:paraId="6D6C262A" w14:textId="49E69F58" w:rsidR="00CA1E2D" w:rsidRPr="00BA2317" w:rsidRDefault="00CA1E2D" w:rsidP="002A6127">
            <w:pPr>
              <w:rPr>
                <w:rFonts w:ascii="Verdana" w:hAnsi="Verdana"/>
                <w:sz w:val="20"/>
                <w:lang w:val="en-US"/>
              </w:rPr>
            </w:pPr>
            <w:r w:rsidRPr="00BA2317">
              <w:rPr>
                <w:rFonts w:ascii="Verdana" w:hAnsi="Verdana"/>
                <w:sz w:val="20"/>
                <w:lang w:val="en-US"/>
              </w:rPr>
              <w:t>Quantitative droplet method for determination of the ferrous aerosols concentration.</w:t>
            </w:r>
          </w:p>
        </w:tc>
        <w:tc>
          <w:tcPr>
            <w:tcW w:w="0" w:type="auto"/>
          </w:tcPr>
          <w:p w14:paraId="2F7BCFCC" w14:textId="1F7F172E" w:rsidR="00CA1E2D" w:rsidRPr="00BA2317" w:rsidRDefault="00CA1E2D" w:rsidP="002A6127">
            <w:pPr>
              <w:rPr>
                <w:rFonts w:ascii="Verdana" w:hAnsi="Verdana"/>
                <w:sz w:val="20"/>
                <w:lang w:val="en-US"/>
              </w:rPr>
            </w:pPr>
            <w:r w:rsidRPr="00BA2317">
              <w:rPr>
                <w:rFonts w:ascii="Verdana" w:hAnsi="Verdana"/>
                <w:sz w:val="20"/>
                <w:lang w:val="en-US"/>
              </w:rPr>
              <w:t>БДС EN 689:2018+AC:2019</w:t>
            </w:r>
          </w:p>
          <w:p w14:paraId="3BDF91B0" w14:textId="7C35E15A" w:rsidR="00CA1E2D" w:rsidRPr="00BA2317" w:rsidRDefault="00CA1E2D" w:rsidP="002A6127">
            <w:pPr>
              <w:rPr>
                <w:rFonts w:ascii="Verdana" w:hAnsi="Verdana"/>
                <w:sz w:val="20"/>
                <w:lang w:val="en-US"/>
              </w:rPr>
            </w:pPr>
            <w:r w:rsidRPr="00BA2317">
              <w:rPr>
                <w:rFonts w:ascii="Verdana" w:hAnsi="Verdana"/>
                <w:sz w:val="20"/>
                <w:lang w:val="en-US"/>
              </w:rPr>
              <w:t>БДС EN 482:2021</w:t>
            </w:r>
          </w:p>
          <w:p w14:paraId="0AE4D8D8" w14:textId="77777777" w:rsidR="00CA1E2D" w:rsidRPr="00BA2317" w:rsidRDefault="00CA1E2D" w:rsidP="002A6127">
            <w:pPr>
              <w:rPr>
                <w:rFonts w:ascii="Verdana" w:hAnsi="Verdana"/>
                <w:sz w:val="20"/>
                <w:lang w:val="en-US"/>
              </w:rPr>
            </w:pPr>
          </w:p>
          <w:p w14:paraId="085F8A06" w14:textId="77777777" w:rsidR="00CA1E2D" w:rsidRPr="00BA2317" w:rsidRDefault="00CA1E2D" w:rsidP="002A6127">
            <w:pPr>
              <w:rPr>
                <w:rFonts w:ascii="Verdana" w:hAnsi="Verdana"/>
                <w:sz w:val="20"/>
                <w:lang w:val="en-US"/>
              </w:rPr>
            </w:pPr>
          </w:p>
          <w:p w14:paraId="543EBA75" w14:textId="76BE7174" w:rsidR="00CA1E2D" w:rsidRPr="00BA2317" w:rsidRDefault="00CA1E2D" w:rsidP="002A6127">
            <w:pPr>
              <w:rPr>
                <w:rFonts w:ascii="Verdana" w:hAnsi="Verdana"/>
                <w:sz w:val="20"/>
                <w:lang w:val="en-US"/>
              </w:rPr>
            </w:pPr>
            <w:r w:rsidRPr="00BA2317">
              <w:rPr>
                <w:rFonts w:ascii="Verdana" w:hAnsi="Verdana"/>
                <w:sz w:val="20"/>
                <w:lang w:val="en-US"/>
              </w:rPr>
              <w:t>БДС 8435:1979</w:t>
            </w:r>
          </w:p>
          <w:p w14:paraId="0583EFC7" w14:textId="77777777" w:rsidR="00CA1E2D" w:rsidRPr="00BA2317" w:rsidRDefault="00CA1E2D" w:rsidP="002A6127">
            <w:pPr>
              <w:rPr>
                <w:rFonts w:ascii="Verdana" w:hAnsi="Verdana"/>
                <w:sz w:val="20"/>
                <w:lang w:val="en-US"/>
              </w:rPr>
            </w:pPr>
          </w:p>
          <w:p w14:paraId="31924D88" w14:textId="77777777" w:rsidR="00CA1E2D" w:rsidRPr="00BA2317" w:rsidRDefault="00CA1E2D" w:rsidP="002A6127">
            <w:pPr>
              <w:rPr>
                <w:rFonts w:ascii="Verdana" w:hAnsi="Verdana"/>
                <w:sz w:val="20"/>
                <w:lang w:val="en-US"/>
              </w:rPr>
            </w:pPr>
          </w:p>
          <w:p w14:paraId="54B522A3" w14:textId="77777777" w:rsidR="00CA1E2D" w:rsidRPr="00BA2317" w:rsidRDefault="00CA1E2D" w:rsidP="002A6127">
            <w:pPr>
              <w:rPr>
                <w:rFonts w:ascii="Verdana" w:hAnsi="Verdana"/>
                <w:sz w:val="20"/>
                <w:lang w:val="en-US"/>
              </w:rPr>
            </w:pPr>
          </w:p>
          <w:p w14:paraId="43FEA4F3" w14:textId="77777777" w:rsidR="00CA1E2D" w:rsidRPr="00BA2317" w:rsidRDefault="00CA1E2D" w:rsidP="002A6127">
            <w:pPr>
              <w:rPr>
                <w:rFonts w:ascii="Verdana" w:hAnsi="Verdana"/>
                <w:sz w:val="20"/>
                <w:lang w:val="en-US"/>
              </w:rPr>
            </w:pPr>
          </w:p>
          <w:p w14:paraId="5D35783D" w14:textId="77777777" w:rsidR="00CA1E2D" w:rsidRDefault="00CA1E2D" w:rsidP="002A6127">
            <w:pPr>
              <w:rPr>
                <w:rFonts w:ascii="Verdana" w:hAnsi="Verdana"/>
                <w:sz w:val="20"/>
                <w:lang w:val="en-US"/>
              </w:rPr>
            </w:pPr>
          </w:p>
          <w:p w14:paraId="45DDAEF1" w14:textId="77777777" w:rsidR="00CA1E2D" w:rsidRDefault="00CA1E2D" w:rsidP="002A6127">
            <w:pPr>
              <w:rPr>
                <w:rFonts w:ascii="Verdana" w:hAnsi="Verdana"/>
                <w:sz w:val="20"/>
                <w:lang w:val="en-US"/>
              </w:rPr>
            </w:pPr>
          </w:p>
          <w:p w14:paraId="03731C84" w14:textId="77777777" w:rsidR="00CA1E2D" w:rsidRDefault="00CA1E2D" w:rsidP="002A6127">
            <w:pPr>
              <w:rPr>
                <w:rFonts w:ascii="Verdana" w:hAnsi="Verdana"/>
                <w:sz w:val="20"/>
                <w:lang w:val="en-US"/>
              </w:rPr>
            </w:pPr>
          </w:p>
          <w:p w14:paraId="62446279" w14:textId="77777777" w:rsidR="00CA1E2D" w:rsidRDefault="00CA1E2D" w:rsidP="002A6127">
            <w:pPr>
              <w:rPr>
                <w:rFonts w:ascii="Verdana" w:hAnsi="Verdana"/>
                <w:sz w:val="20"/>
                <w:lang w:val="en-US"/>
              </w:rPr>
            </w:pPr>
          </w:p>
          <w:p w14:paraId="796C118B" w14:textId="77777777" w:rsidR="00CA1E2D" w:rsidRDefault="00CA1E2D" w:rsidP="002A6127">
            <w:pPr>
              <w:rPr>
                <w:rFonts w:ascii="Verdana" w:hAnsi="Verdana"/>
                <w:sz w:val="20"/>
                <w:lang w:val="en-US"/>
              </w:rPr>
            </w:pPr>
          </w:p>
          <w:p w14:paraId="101FA9DC" w14:textId="77777777" w:rsidR="00CA1E2D" w:rsidRDefault="00CA1E2D" w:rsidP="002A6127">
            <w:pPr>
              <w:rPr>
                <w:rFonts w:ascii="Verdana" w:hAnsi="Verdana"/>
                <w:sz w:val="20"/>
                <w:lang w:val="en-US"/>
              </w:rPr>
            </w:pPr>
          </w:p>
          <w:p w14:paraId="1D3981A7" w14:textId="77777777" w:rsidR="00CA1E2D" w:rsidRDefault="00CA1E2D" w:rsidP="002A6127">
            <w:pPr>
              <w:rPr>
                <w:rFonts w:ascii="Verdana" w:hAnsi="Verdana"/>
                <w:sz w:val="20"/>
                <w:lang w:val="en-US"/>
              </w:rPr>
            </w:pPr>
          </w:p>
          <w:p w14:paraId="553B4648" w14:textId="77777777" w:rsidR="00CA1E2D" w:rsidRDefault="00CA1E2D" w:rsidP="002A6127">
            <w:pPr>
              <w:rPr>
                <w:rFonts w:ascii="Verdana" w:hAnsi="Verdana"/>
                <w:sz w:val="20"/>
                <w:lang w:val="en-US"/>
              </w:rPr>
            </w:pPr>
          </w:p>
          <w:p w14:paraId="35939FA5" w14:textId="77777777" w:rsidR="00CA1E2D" w:rsidRDefault="00CA1E2D" w:rsidP="002A6127">
            <w:pPr>
              <w:rPr>
                <w:rFonts w:ascii="Verdana" w:hAnsi="Verdana"/>
                <w:sz w:val="20"/>
                <w:lang w:val="en-US"/>
              </w:rPr>
            </w:pPr>
          </w:p>
          <w:p w14:paraId="1B0AE109" w14:textId="1EE440B8" w:rsidR="00CA1E2D" w:rsidRPr="00BA2317" w:rsidRDefault="00CA1E2D" w:rsidP="002A6127">
            <w:pPr>
              <w:rPr>
                <w:rFonts w:ascii="Verdana" w:hAnsi="Verdana"/>
                <w:sz w:val="20"/>
                <w:lang w:val="en-US"/>
              </w:rPr>
            </w:pPr>
            <w:r w:rsidRPr="00BA2317">
              <w:rPr>
                <w:rFonts w:ascii="Verdana" w:hAnsi="Verdana"/>
                <w:sz w:val="20"/>
                <w:lang w:val="en-US"/>
              </w:rPr>
              <w:t>БДС 14981:1980</w:t>
            </w:r>
          </w:p>
          <w:p w14:paraId="08A6EE1B" w14:textId="1A5F868C" w:rsidR="00CA1E2D" w:rsidRPr="00BA2317" w:rsidRDefault="00CA1E2D" w:rsidP="002A6127">
            <w:pPr>
              <w:rPr>
                <w:rFonts w:ascii="Verdana" w:hAnsi="Verdana"/>
                <w:sz w:val="20"/>
                <w:lang w:val="en-US"/>
              </w:rPr>
            </w:pPr>
          </w:p>
          <w:p w14:paraId="07092AA6" w14:textId="77777777" w:rsidR="00CA1E2D" w:rsidRPr="00BA2317" w:rsidRDefault="00CA1E2D" w:rsidP="002A6127">
            <w:pPr>
              <w:rPr>
                <w:rFonts w:ascii="Verdana" w:hAnsi="Verdana"/>
                <w:sz w:val="20"/>
                <w:lang w:val="en-US"/>
              </w:rPr>
            </w:pPr>
          </w:p>
          <w:p w14:paraId="05B5D58F" w14:textId="37D3BA99" w:rsidR="00CA1E2D" w:rsidRPr="00BA2317" w:rsidRDefault="00CA1E2D" w:rsidP="002A6127">
            <w:pPr>
              <w:rPr>
                <w:rFonts w:ascii="Verdana" w:hAnsi="Verdana"/>
                <w:sz w:val="20"/>
                <w:lang w:val="en-US"/>
              </w:rPr>
            </w:pPr>
            <w:r w:rsidRPr="00BA2317">
              <w:rPr>
                <w:rFonts w:ascii="Verdana" w:hAnsi="Verdana"/>
                <w:sz w:val="20"/>
                <w:lang w:val="en-US"/>
              </w:rPr>
              <w:t>БДС 2599:1980/ amended 1:1981</w:t>
            </w:r>
          </w:p>
          <w:p w14:paraId="2BCE8BB8" w14:textId="77777777" w:rsidR="00CA1E2D" w:rsidRPr="00BA2317" w:rsidRDefault="00CA1E2D" w:rsidP="002A6127">
            <w:pPr>
              <w:rPr>
                <w:rFonts w:ascii="Verdana" w:hAnsi="Verdana"/>
                <w:sz w:val="20"/>
                <w:lang w:val="en-US"/>
              </w:rPr>
            </w:pPr>
          </w:p>
          <w:p w14:paraId="2DD2D13C" w14:textId="77777777" w:rsidR="00CA1E2D" w:rsidRPr="00BA2317" w:rsidRDefault="00CA1E2D" w:rsidP="002A6127">
            <w:pPr>
              <w:rPr>
                <w:rFonts w:ascii="Verdana" w:hAnsi="Verdana"/>
                <w:sz w:val="20"/>
                <w:lang w:val="en-US"/>
              </w:rPr>
            </w:pPr>
          </w:p>
          <w:p w14:paraId="0E916AE5" w14:textId="77777777" w:rsidR="00CA1E2D" w:rsidRDefault="00CA1E2D" w:rsidP="002A6127">
            <w:pPr>
              <w:rPr>
                <w:rFonts w:ascii="Verdana" w:hAnsi="Verdana"/>
                <w:sz w:val="20"/>
                <w:lang w:val="en-US"/>
              </w:rPr>
            </w:pPr>
          </w:p>
          <w:p w14:paraId="6900FE09" w14:textId="30B44395" w:rsidR="00CA1E2D" w:rsidRPr="00BA2317" w:rsidRDefault="00CA1E2D" w:rsidP="002A6127">
            <w:pPr>
              <w:rPr>
                <w:rFonts w:ascii="Verdana" w:hAnsi="Verdana"/>
                <w:sz w:val="20"/>
                <w:lang w:val="en-US"/>
              </w:rPr>
            </w:pPr>
            <w:r w:rsidRPr="00BA2317">
              <w:rPr>
                <w:rFonts w:ascii="Verdana" w:hAnsi="Verdana"/>
                <w:sz w:val="20"/>
                <w:lang w:val="en-US"/>
              </w:rPr>
              <w:t>Methodical instructions by National Center for Hygiene, Medical Ecology and Nutrition, 1985</w:t>
            </w:r>
          </w:p>
        </w:tc>
        <w:tc>
          <w:tcPr>
            <w:tcW w:w="0" w:type="auto"/>
          </w:tcPr>
          <w:p w14:paraId="3BE8C8DF" w14:textId="77777777" w:rsidR="00CA1E2D" w:rsidRPr="00BA2317" w:rsidRDefault="00CA1E2D" w:rsidP="002A6127">
            <w:pPr>
              <w:rPr>
                <w:rFonts w:ascii="Verdana" w:hAnsi="Verdana"/>
                <w:sz w:val="20"/>
                <w:lang w:val="en-US"/>
              </w:rPr>
            </w:pPr>
            <w:r w:rsidRPr="00BA2317">
              <w:rPr>
                <w:rFonts w:ascii="Verdana" w:hAnsi="Verdana"/>
                <w:sz w:val="20"/>
                <w:lang w:val="en-US"/>
              </w:rPr>
              <w:t>Ordinance No.13 (SG, issue 8/2004)</w:t>
            </w:r>
          </w:p>
          <w:p w14:paraId="6C6EF670" w14:textId="77777777" w:rsidR="00CA1E2D" w:rsidRPr="00BA2317" w:rsidRDefault="00CA1E2D" w:rsidP="002A6127">
            <w:pPr>
              <w:rPr>
                <w:rFonts w:ascii="Verdana" w:hAnsi="Verdana"/>
                <w:sz w:val="20"/>
                <w:lang w:val="en-US"/>
              </w:rPr>
            </w:pPr>
            <w:r w:rsidRPr="00BA2317">
              <w:rPr>
                <w:rFonts w:ascii="Verdana" w:hAnsi="Verdana"/>
                <w:sz w:val="20"/>
                <w:lang w:val="en-US"/>
              </w:rPr>
              <w:t>TS</w:t>
            </w:r>
          </w:p>
          <w:p w14:paraId="77F1284F" w14:textId="77777777" w:rsidR="00CA1E2D" w:rsidRPr="00BA2317" w:rsidRDefault="00CA1E2D" w:rsidP="002A6127">
            <w:pPr>
              <w:rPr>
                <w:rFonts w:ascii="Verdana" w:hAnsi="Verdana"/>
                <w:sz w:val="20"/>
                <w:lang w:val="en-US"/>
              </w:rPr>
            </w:pPr>
          </w:p>
          <w:p w14:paraId="661E84F2" w14:textId="44ECD2E3" w:rsidR="00CA1E2D" w:rsidRPr="00BA2317" w:rsidRDefault="00CA1E2D" w:rsidP="002A6127">
            <w:pPr>
              <w:rPr>
                <w:rFonts w:ascii="Verdana" w:hAnsi="Verdana"/>
                <w:sz w:val="20"/>
                <w:lang w:val="en-US"/>
              </w:rPr>
            </w:pPr>
          </w:p>
        </w:tc>
      </w:tr>
    </w:tbl>
    <w:p w14:paraId="4FB7C1B7" w14:textId="3678F64C" w:rsidR="007C4367" w:rsidRPr="00BA2317" w:rsidRDefault="007C4367" w:rsidP="003674C6">
      <w:pPr>
        <w:overflowPunct w:val="0"/>
        <w:autoSpaceDE w:val="0"/>
        <w:autoSpaceDN w:val="0"/>
        <w:adjustRightInd w:val="0"/>
        <w:jc w:val="both"/>
        <w:textAlignment w:val="baseline"/>
        <w:rPr>
          <w:rFonts w:ascii="Verdana" w:hAnsi="Verdana" w:cs="Arial"/>
          <w:b/>
          <w:sz w:val="20"/>
          <w:lang w:val="en-US"/>
        </w:rPr>
      </w:pPr>
    </w:p>
    <w:p w14:paraId="3A4B7268" w14:textId="77777777" w:rsidR="00BA2317" w:rsidRDefault="00BA2317" w:rsidP="006E7400">
      <w:pPr>
        <w:spacing w:after="120"/>
        <w:jc w:val="both"/>
        <w:rPr>
          <w:rFonts w:ascii="Verdana" w:hAnsi="Verdana" w:cs="Arial"/>
          <w:sz w:val="20"/>
          <w:u w:val="single"/>
          <w:shd w:val="clear" w:color="auto" w:fill="FFFFFF"/>
          <w:lang w:val="en-GB"/>
        </w:rPr>
      </w:pPr>
      <w:bookmarkStart w:id="0" w:name="_GoBack"/>
      <w:bookmarkEnd w:id="0"/>
    </w:p>
    <w:p w14:paraId="68C1A8EC" w14:textId="3AC88963" w:rsidR="00BA2317" w:rsidRPr="00CA1E2D" w:rsidRDefault="00BA2317" w:rsidP="006E7400">
      <w:pPr>
        <w:spacing w:after="120"/>
        <w:jc w:val="both"/>
        <w:rPr>
          <w:rFonts w:ascii="Verdana" w:hAnsi="Verdana"/>
          <w:sz w:val="20"/>
          <w:lang w:val="en-GB"/>
        </w:rPr>
      </w:pPr>
      <w:r w:rsidRPr="00CA1E2D">
        <w:rPr>
          <w:rFonts w:ascii="Verdana" w:hAnsi="Verdana" w:cs="Arial"/>
          <w:sz w:val="20"/>
          <w:u w:val="single"/>
          <w:shd w:val="clear" w:color="auto" w:fill="FFFFFF"/>
          <w:lang w:val="en-GB"/>
        </w:rPr>
        <w:t xml:space="preserve">Ordinance No. </w:t>
      </w:r>
      <w:r w:rsidRPr="00CA1E2D">
        <w:rPr>
          <w:rFonts w:ascii="Verdana" w:hAnsi="Verdana" w:cs="Arial"/>
          <w:sz w:val="20"/>
          <w:u w:val="single"/>
          <w:shd w:val="clear" w:color="auto" w:fill="FFFFFF"/>
        </w:rPr>
        <w:t>РД</w:t>
      </w:r>
      <w:r w:rsidRPr="00CA1E2D">
        <w:rPr>
          <w:rFonts w:ascii="Verdana" w:hAnsi="Verdana" w:cs="Arial"/>
          <w:sz w:val="20"/>
          <w:u w:val="single"/>
          <w:shd w:val="clear" w:color="auto" w:fill="FFFFFF"/>
          <w:lang w:val="en-GB"/>
        </w:rPr>
        <w:t>-07-3</w:t>
      </w:r>
      <w:r w:rsidRPr="00CA1E2D">
        <w:rPr>
          <w:rFonts w:ascii="Verdana" w:hAnsi="Verdana" w:cs="Arial"/>
          <w:sz w:val="20"/>
          <w:shd w:val="clear" w:color="auto" w:fill="FFFFFF"/>
          <w:lang w:val="en-GB"/>
        </w:rPr>
        <w:t xml:space="preserve"> </w:t>
      </w:r>
      <w:r w:rsidRPr="00CA1E2D">
        <w:rPr>
          <w:rFonts w:ascii="Verdana" w:hAnsi="Verdana"/>
          <w:sz w:val="20"/>
          <w:lang w:val="en-GB"/>
        </w:rPr>
        <w:t xml:space="preserve">(SG, issue 63/ 2014) </w:t>
      </w:r>
      <w:r w:rsidRPr="00CA1E2D">
        <w:rPr>
          <w:rFonts w:ascii="Verdana" w:hAnsi="Verdana" w:cs="Arial"/>
          <w:sz w:val="20"/>
          <w:shd w:val="clear" w:color="auto" w:fill="FFFFFF"/>
          <w:lang w:val="en-GB"/>
        </w:rPr>
        <w:t>on the </w:t>
      </w:r>
      <w:r w:rsidRPr="00CA1E2D">
        <w:rPr>
          <w:rStyle w:val="Emphasis"/>
          <w:rFonts w:ascii="Verdana" w:hAnsi="Verdana" w:cs="Arial"/>
          <w:bCs/>
          <w:sz w:val="20"/>
          <w:shd w:val="clear" w:color="auto" w:fill="FFFFFF"/>
          <w:lang w:val="en-GB"/>
        </w:rPr>
        <w:t>Minimum Requirements for the Microclimate of Workplaces</w:t>
      </w:r>
      <w:r w:rsidRPr="00CA1E2D">
        <w:rPr>
          <w:rFonts w:ascii="Verdana" w:hAnsi="Verdana"/>
          <w:sz w:val="20"/>
          <w:lang w:val="en-GB"/>
        </w:rPr>
        <w:t>;</w:t>
      </w:r>
    </w:p>
    <w:p w14:paraId="687A566D" w14:textId="77777777" w:rsidR="00BA2317" w:rsidRPr="00CA1E2D" w:rsidRDefault="00BA2317" w:rsidP="006E7400">
      <w:pPr>
        <w:spacing w:after="120"/>
        <w:jc w:val="both"/>
        <w:rPr>
          <w:rFonts w:ascii="Verdana" w:hAnsi="Verdana"/>
          <w:sz w:val="20"/>
          <w:lang w:val="en-GB"/>
        </w:rPr>
      </w:pPr>
      <w:r w:rsidRPr="00CA1E2D">
        <w:rPr>
          <w:rFonts w:ascii="Verdana" w:hAnsi="Verdana" w:cs="Arial"/>
          <w:sz w:val="20"/>
          <w:u w:val="single"/>
          <w:shd w:val="clear" w:color="auto" w:fill="FFFFFF"/>
          <w:lang w:val="en-GB"/>
        </w:rPr>
        <w:t>Ordinance No. 6</w:t>
      </w:r>
      <w:r w:rsidRPr="00CA1E2D">
        <w:rPr>
          <w:rFonts w:ascii="Verdana" w:hAnsi="Verdana" w:cs="Arial"/>
          <w:sz w:val="20"/>
          <w:shd w:val="clear" w:color="auto" w:fill="FFFFFF"/>
          <w:lang w:val="en-GB"/>
        </w:rPr>
        <w:t xml:space="preserve"> </w:t>
      </w:r>
      <w:r w:rsidRPr="00CA1E2D">
        <w:rPr>
          <w:rFonts w:ascii="Verdana" w:hAnsi="Verdana"/>
          <w:sz w:val="20"/>
          <w:lang w:val="en-GB"/>
        </w:rPr>
        <w:t xml:space="preserve">(SG, issue 70/ 2005) </w:t>
      </w:r>
      <w:r w:rsidRPr="00CA1E2D">
        <w:rPr>
          <w:rFonts w:ascii="Verdana" w:hAnsi="Verdana" w:cs="Arial"/>
          <w:sz w:val="20"/>
          <w:shd w:val="clear" w:color="auto" w:fill="FFFFFF"/>
          <w:lang w:val="en-GB"/>
        </w:rPr>
        <w:t>on the </w:t>
      </w:r>
      <w:r w:rsidRPr="00CA1E2D">
        <w:rPr>
          <w:rStyle w:val="Emphasis"/>
          <w:rFonts w:ascii="Verdana" w:hAnsi="Verdana" w:cs="Arial"/>
          <w:bCs/>
          <w:sz w:val="20"/>
          <w:shd w:val="clear" w:color="auto" w:fill="FFFFFF"/>
          <w:lang w:val="en-GB"/>
        </w:rPr>
        <w:t>Minimum Requirements for Ensuring the Health and Safety of Employees Working in Noise Exposure Related Risks;</w:t>
      </w:r>
    </w:p>
    <w:p w14:paraId="385274A1" w14:textId="77777777" w:rsidR="00BA2317" w:rsidRPr="00CA1E2D" w:rsidRDefault="00BA2317" w:rsidP="006E7400">
      <w:pPr>
        <w:spacing w:after="120"/>
        <w:jc w:val="both"/>
        <w:rPr>
          <w:rFonts w:ascii="Verdana" w:hAnsi="Verdana"/>
          <w:sz w:val="20"/>
          <w:lang w:val="en-GB"/>
        </w:rPr>
      </w:pPr>
      <w:r w:rsidRPr="00CA1E2D">
        <w:rPr>
          <w:rFonts w:ascii="Verdana" w:hAnsi="Verdana"/>
          <w:sz w:val="20"/>
          <w:u w:val="single"/>
          <w:lang w:val="en-GB"/>
        </w:rPr>
        <w:t>Ordinance No. 3</w:t>
      </w:r>
      <w:r w:rsidRPr="00CA1E2D">
        <w:rPr>
          <w:rFonts w:ascii="Verdana" w:hAnsi="Verdana"/>
          <w:sz w:val="20"/>
          <w:lang w:val="en-GB"/>
        </w:rPr>
        <w:t xml:space="preserve"> (SG, issue 40/ 2005) on </w:t>
      </w:r>
      <w:r w:rsidRPr="00CA1E2D">
        <w:rPr>
          <w:rFonts w:ascii="Verdana" w:hAnsi="Verdana" w:cs="Arial"/>
          <w:sz w:val="20"/>
          <w:shd w:val="clear" w:color="auto" w:fill="FFFFFF"/>
          <w:lang w:val="en-GB"/>
        </w:rPr>
        <w:t>the </w:t>
      </w:r>
      <w:r w:rsidRPr="00CA1E2D">
        <w:rPr>
          <w:rStyle w:val="Emphasis"/>
          <w:rFonts w:ascii="Verdana" w:hAnsi="Verdana" w:cs="Arial"/>
          <w:bCs/>
          <w:sz w:val="20"/>
          <w:shd w:val="clear" w:color="auto" w:fill="FFFFFF"/>
          <w:lang w:val="en-GB"/>
        </w:rPr>
        <w:t>Minimum Requirements for Ensuring the Health and Safety of Employees Working in Vibration Exposure Related Risks;</w:t>
      </w:r>
    </w:p>
    <w:p w14:paraId="4E5126F2" w14:textId="77777777" w:rsidR="00BA2317" w:rsidRPr="00CA1E2D" w:rsidRDefault="00BA2317" w:rsidP="006E7400">
      <w:pPr>
        <w:spacing w:after="120"/>
        <w:jc w:val="both"/>
        <w:rPr>
          <w:rFonts w:ascii="Verdana" w:hAnsi="Verdana"/>
          <w:sz w:val="20"/>
          <w:lang w:val="en-GB"/>
        </w:rPr>
      </w:pPr>
      <w:r w:rsidRPr="00CA1E2D">
        <w:rPr>
          <w:rFonts w:ascii="Verdana" w:hAnsi="Verdana"/>
          <w:sz w:val="20"/>
          <w:u w:val="single"/>
          <w:lang w:val="en-GB"/>
        </w:rPr>
        <w:t>Ordinance No. 13</w:t>
      </w:r>
      <w:r w:rsidRPr="00CA1E2D">
        <w:rPr>
          <w:rFonts w:ascii="Verdana" w:hAnsi="Verdana"/>
          <w:sz w:val="20"/>
          <w:lang w:val="en-GB"/>
        </w:rPr>
        <w:t xml:space="preserve"> (SG, issue 8/ 2004, last amended SG, issue 28/ 02.04.2024) on Protection of Workers from Risks Associated with Exposure to Chemical Agents at Work;</w:t>
      </w:r>
    </w:p>
    <w:p w14:paraId="1A4FDF51" w14:textId="77777777" w:rsidR="00BA2317" w:rsidRPr="00CA1E2D" w:rsidRDefault="00BA2317" w:rsidP="006E7400">
      <w:pPr>
        <w:spacing w:after="120"/>
        <w:jc w:val="both"/>
        <w:rPr>
          <w:rFonts w:ascii="Verdana" w:hAnsi="Verdana"/>
          <w:sz w:val="20"/>
          <w:lang w:val="en-GB"/>
        </w:rPr>
      </w:pPr>
      <w:r w:rsidRPr="00CA1E2D">
        <w:rPr>
          <w:rFonts w:ascii="Verdana" w:hAnsi="Verdana"/>
          <w:sz w:val="20"/>
          <w:u w:val="single"/>
          <w:lang w:val="en-GB"/>
        </w:rPr>
        <w:t>Ordinance № 10</w:t>
      </w:r>
      <w:r w:rsidRPr="00CA1E2D">
        <w:rPr>
          <w:rFonts w:ascii="Verdana" w:hAnsi="Verdana"/>
          <w:sz w:val="20"/>
          <w:lang w:val="en-GB"/>
        </w:rPr>
        <w:t xml:space="preserve"> (SG, issue 94/ 2003, last amended and supplemented SG issue 28/ 02.04.2024) on Protection of Workers from Risks Associated with Exposure to Carcinogens and Mutagens at Work </w:t>
      </w:r>
    </w:p>
    <w:p w14:paraId="0536F242" w14:textId="6EC8B12C" w:rsidR="00BA2317" w:rsidRPr="00CA1E2D" w:rsidRDefault="00BA2317" w:rsidP="006E7400">
      <w:pPr>
        <w:spacing w:after="120"/>
        <w:jc w:val="both"/>
        <w:rPr>
          <w:rFonts w:ascii="Verdana" w:hAnsi="Verdana"/>
          <w:b/>
          <w:sz w:val="20"/>
          <w:lang w:val="en-US"/>
        </w:rPr>
      </w:pPr>
      <w:r w:rsidRPr="00CA1E2D">
        <w:rPr>
          <w:rFonts w:ascii="Verdana" w:hAnsi="Verdana"/>
          <w:sz w:val="20"/>
          <w:u w:val="single"/>
          <w:lang w:val="en-GB"/>
        </w:rPr>
        <w:t>TS</w:t>
      </w:r>
      <w:r w:rsidRPr="00CA1E2D">
        <w:rPr>
          <w:rFonts w:ascii="Verdana" w:hAnsi="Verdana"/>
          <w:sz w:val="20"/>
          <w:lang w:val="en-GB"/>
        </w:rPr>
        <w:t xml:space="preserve"> – Technical Specification</w:t>
      </w:r>
      <w:r w:rsidR="00A71A62">
        <w:rPr>
          <w:rFonts w:ascii="Verdana" w:hAnsi="Verdana"/>
          <w:sz w:val="20"/>
          <w:lang w:val="en-GB"/>
        </w:rPr>
        <w:t>.</w:t>
      </w:r>
    </w:p>
    <w:sectPr w:rsidR="00BA2317" w:rsidRPr="00CA1E2D" w:rsidSect="00FE45FC">
      <w:footerReference w:type="default" r:id="rId8"/>
      <w:footerReference w:type="first" r:id="rId9"/>
      <w:pgSz w:w="11907" w:h="16840" w:code="9"/>
      <w:pgMar w:top="1134" w:right="1134" w:bottom="1276"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7BFDF" w14:textId="77777777" w:rsidR="00BA5F93" w:rsidRDefault="00BA5F93">
      <w:r>
        <w:separator/>
      </w:r>
    </w:p>
  </w:endnote>
  <w:endnote w:type="continuationSeparator" w:id="0">
    <w:p w14:paraId="48FF037C" w14:textId="77777777" w:rsidR="00BA5F93" w:rsidRDefault="00BA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EUAlbertina"/>
    <w:panose1 w:val="00000000000000000000"/>
    <w:charset w:val="CC"/>
    <w:family w:val="roman"/>
    <w:notTrueType/>
    <w:pitch w:val="default"/>
    <w:sig w:usb0="00000001" w:usb1="00000000" w:usb2="00000000" w:usb3="00000000" w:csb0="00000005" w:csb1="00000000"/>
  </w:font>
  <w:font w:name="Baltica">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81056366"/>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2867710D" w14:textId="778CA1F1" w:rsidR="00BA5F93" w:rsidRPr="0074155D" w:rsidRDefault="00BA5F93" w:rsidP="00810FA1">
            <w:pPr>
              <w:pStyle w:val="Footer"/>
              <w:jc w:val="right"/>
              <w:rPr>
                <w:rFonts w:ascii="Verdana" w:hAnsi="Verdana"/>
                <w:sz w:val="18"/>
                <w:szCs w:val="18"/>
              </w:rPr>
            </w:pPr>
            <w:r>
              <w:rPr>
                <w:rFonts w:ascii="Verdana" w:hAnsi="Verdana"/>
                <w:sz w:val="18"/>
                <w:szCs w:val="18"/>
                <w:lang w:val="en-US"/>
              </w:rPr>
              <w:t xml:space="preserve">                                            </w:t>
            </w:r>
            <w:r w:rsidRPr="0074155D">
              <w:rPr>
                <w:rFonts w:ascii="Verdana" w:hAnsi="Verdana"/>
                <w:sz w:val="18"/>
                <w:szCs w:val="18"/>
              </w:rPr>
              <w:t xml:space="preserve">Page </w:t>
            </w:r>
            <w:r w:rsidRPr="0074155D">
              <w:rPr>
                <w:rFonts w:ascii="Verdana" w:hAnsi="Verdana"/>
                <w:sz w:val="18"/>
                <w:szCs w:val="18"/>
              </w:rPr>
              <w:fldChar w:fldCharType="begin"/>
            </w:r>
            <w:r w:rsidRPr="0074155D">
              <w:rPr>
                <w:rFonts w:ascii="Verdana" w:hAnsi="Verdana"/>
                <w:sz w:val="18"/>
                <w:szCs w:val="18"/>
              </w:rPr>
              <w:instrText xml:space="preserve"> PAGE </w:instrText>
            </w:r>
            <w:r w:rsidRPr="0074155D">
              <w:rPr>
                <w:rFonts w:ascii="Verdana" w:hAnsi="Verdana"/>
                <w:sz w:val="18"/>
                <w:szCs w:val="18"/>
              </w:rPr>
              <w:fldChar w:fldCharType="separate"/>
            </w:r>
            <w:r w:rsidR="007D1342">
              <w:rPr>
                <w:rFonts w:ascii="Verdana" w:hAnsi="Verdana"/>
                <w:noProof/>
                <w:sz w:val="18"/>
                <w:szCs w:val="18"/>
              </w:rPr>
              <w:t>3</w:t>
            </w:r>
            <w:r w:rsidRPr="0074155D">
              <w:rPr>
                <w:rFonts w:ascii="Verdana" w:hAnsi="Verdana"/>
                <w:sz w:val="18"/>
                <w:szCs w:val="18"/>
              </w:rPr>
              <w:fldChar w:fldCharType="end"/>
            </w:r>
            <w:r w:rsidRPr="0074155D">
              <w:rPr>
                <w:rFonts w:ascii="Verdana" w:hAnsi="Verdana"/>
                <w:sz w:val="18"/>
                <w:szCs w:val="18"/>
                <w:lang w:val="bg-BG"/>
              </w:rPr>
              <w:t>/</w:t>
            </w:r>
            <w:r w:rsidRPr="0074155D">
              <w:rPr>
                <w:rFonts w:ascii="Verdana" w:hAnsi="Verdana"/>
                <w:sz w:val="18"/>
                <w:szCs w:val="18"/>
              </w:rPr>
              <w:fldChar w:fldCharType="begin"/>
            </w:r>
            <w:r w:rsidRPr="0074155D">
              <w:rPr>
                <w:rFonts w:ascii="Verdana" w:hAnsi="Verdana"/>
                <w:sz w:val="18"/>
                <w:szCs w:val="18"/>
              </w:rPr>
              <w:instrText xml:space="preserve"> NUMPAGES  </w:instrText>
            </w:r>
            <w:r w:rsidRPr="0074155D">
              <w:rPr>
                <w:rFonts w:ascii="Verdana" w:hAnsi="Verdana"/>
                <w:sz w:val="18"/>
                <w:szCs w:val="18"/>
              </w:rPr>
              <w:fldChar w:fldCharType="separate"/>
            </w:r>
            <w:r w:rsidR="007D1342">
              <w:rPr>
                <w:rFonts w:ascii="Verdana" w:hAnsi="Verdana"/>
                <w:noProof/>
                <w:sz w:val="18"/>
                <w:szCs w:val="18"/>
              </w:rPr>
              <w:t>3</w:t>
            </w:r>
            <w:r w:rsidRPr="0074155D">
              <w:rPr>
                <w:rFonts w:ascii="Verdana" w:hAnsi="Verdana"/>
                <w:sz w:val="18"/>
                <w:szCs w:val="18"/>
              </w:rPr>
              <w:fldChar w:fldCharType="end"/>
            </w:r>
          </w:p>
        </w:sdtContent>
      </w:sdt>
    </w:sdtContent>
  </w:sdt>
  <w:p w14:paraId="6C40F740" w14:textId="660D5449" w:rsidR="00BA5F93" w:rsidRPr="00CE3416" w:rsidRDefault="00BA5F93" w:rsidP="003C2EC4">
    <w:pPr>
      <w:pStyle w:val="Footer"/>
      <w:rPr>
        <w:rFonts w:ascii="Verdana" w:hAnsi="Verdana" w:cs="Arial"/>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4DFC" w14:textId="77777777" w:rsidR="00BA5F93" w:rsidRDefault="00BA5F93" w:rsidP="003C2EC4">
    <w:pPr>
      <w:jc w:val="center"/>
      <w:rPr>
        <w:rStyle w:val="hps"/>
        <w:rFonts w:ascii="Calibri" w:hAnsi="Calibri"/>
        <w:bCs/>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FCBA7" w14:textId="77777777" w:rsidR="00BA5F93" w:rsidRDefault="00BA5F93">
      <w:r>
        <w:separator/>
      </w:r>
    </w:p>
  </w:footnote>
  <w:footnote w:type="continuationSeparator" w:id="0">
    <w:p w14:paraId="3B1D1733" w14:textId="77777777" w:rsidR="00BA5F93" w:rsidRDefault="00BA5F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5C7F27"/>
    <w:multiLevelType w:val="hybridMultilevel"/>
    <w:tmpl w:val="C832B340"/>
    <w:lvl w:ilvl="0" w:tplc="162CE5A6">
      <w:start w:val="1"/>
      <w:numFmt w:val="decimal"/>
      <w:suff w:val="space"/>
      <w:lvlText w:val="%1."/>
      <w:lvlJc w:val="left"/>
      <w:pPr>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6035154A"/>
    <w:multiLevelType w:val="multilevel"/>
    <w:tmpl w:val="D4E04B0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F0527"/>
    <w:multiLevelType w:val="hybridMultilevel"/>
    <w:tmpl w:val="3DDCA0A8"/>
    <w:lvl w:ilvl="0" w:tplc="7824882A">
      <w:start w:val="3"/>
      <w:numFmt w:val="bullet"/>
      <w:lvlText w:val=""/>
      <w:lvlJc w:val="left"/>
      <w:pPr>
        <w:ind w:left="720" w:hanging="360"/>
      </w:pPr>
      <w:rPr>
        <w:rFonts w:ascii="Symbol" w:eastAsia="Times New Roman"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num w:numId="1">
    <w:abstractNumId w:val="0"/>
  </w:num>
  <w:num w:numId="2">
    <w:abstractNumId w:val="11"/>
  </w:num>
  <w:num w:numId="3">
    <w:abstractNumId w:val="0"/>
  </w:num>
  <w:num w:numId="4">
    <w:abstractNumId w:val="2"/>
  </w:num>
  <w:num w:numId="5">
    <w:abstractNumId w:val="1"/>
  </w:num>
  <w:num w:numId="6">
    <w:abstractNumId w:val="5"/>
  </w:num>
  <w:num w:numId="7">
    <w:abstractNumId w:val="15"/>
  </w:num>
  <w:num w:numId="8">
    <w:abstractNumId w:val="16"/>
  </w:num>
  <w:num w:numId="9">
    <w:abstractNumId w:val="3"/>
  </w:num>
  <w:num w:numId="10">
    <w:abstractNumId w:val="8"/>
  </w:num>
  <w:num w:numId="11">
    <w:abstractNumId w:val="6"/>
  </w:num>
  <w:num w:numId="12">
    <w:abstractNumId w:val="14"/>
  </w:num>
  <w:num w:numId="13">
    <w:abstractNumId w:val="4"/>
  </w:num>
  <w:num w:numId="14">
    <w:abstractNumId w:val="7"/>
  </w:num>
  <w:num w:numId="15">
    <w:abstractNumId w:val="10"/>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480A"/>
    <w:rsid w:val="00007FEE"/>
    <w:rsid w:val="00010872"/>
    <w:rsid w:val="00012E0E"/>
    <w:rsid w:val="000143AE"/>
    <w:rsid w:val="0001711E"/>
    <w:rsid w:val="00020B69"/>
    <w:rsid w:val="00020F4E"/>
    <w:rsid w:val="0002238B"/>
    <w:rsid w:val="00023610"/>
    <w:rsid w:val="000249CC"/>
    <w:rsid w:val="00024D6F"/>
    <w:rsid w:val="00026D35"/>
    <w:rsid w:val="000301AC"/>
    <w:rsid w:val="00032420"/>
    <w:rsid w:val="00033393"/>
    <w:rsid w:val="000338C3"/>
    <w:rsid w:val="00035650"/>
    <w:rsid w:val="00035E15"/>
    <w:rsid w:val="0004008A"/>
    <w:rsid w:val="000413BA"/>
    <w:rsid w:val="00041EAC"/>
    <w:rsid w:val="00044008"/>
    <w:rsid w:val="0004497B"/>
    <w:rsid w:val="00052D79"/>
    <w:rsid w:val="00053658"/>
    <w:rsid w:val="00054121"/>
    <w:rsid w:val="000554B4"/>
    <w:rsid w:val="00056CB4"/>
    <w:rsid w:val="00057435"/>
    <w:rsid w:val="00065047"/>
    <w:rsid w:val="00066234"/>
    <w:rsid w:val="000667AE"/>
    <w:rsid w:val="00066AA9"/>
    <w:rsid w:val="00066E8B"/>
    <w:rsid w:val="000670EC"/>
    <w:rsid w:val="000702F0"/>
    <w:rsid w:val="000741CB"/>
    <w:rsid w:val="000831E5"/>
    <w:rsid w:val="00083C43"/>
    <w:rsid w:val="00085E4A"/>
    <w:rsid w:val="0009029A"/>
    <w:rsid w:val="00091177"/>
    <w:rsid w:val="000929BB"/>
    <w:rsid w:val="00094A98"/>
    <w:rsid w:val="0009570D"/>
    <w:rsid w:val="00095A7A"/>
    <w:rsid w:val="00097281"/>
    <w:rsid w:val="000A0DBF"/>
    <w:rsid w:val="000A2C99"/>
    <w:rsid w:val="000A3D62"/>
    <w:rsid w:val="000A4041"/>
    <w:rsid w:val="000A46AA"/>
    <w:rsid w:val="000A5B81"/>
    <w:rsid w:val="000A5C7F"/>
    <w:rsid w:val="000A69FD"/>
    <w:rsid w:val="000B0CDE"/>
    <w:rsid w:val="000B3DF4"/>
    <w:rsid w:val="000B47F5"/>
    <w:rsid w:val="000B76DA"/>
    <w:rsid w:val="000C0F57"/>
    <w:rsid w:val="000C2A1D"/>
    <w:rsid w:val="000C2DD3"/>
    <w:rsid w:val="000C688F"/>
    <w:rsid w:val="000D17ED"/>
    <w:rsid w:val="000D184C"/>
    <w:rsid w:val="000D1900"/>
    <w:rsid w:val="000D1AA6"/>
    <w:rsid w:val="000D3C83"/>
    <w:rsid w:val="000D4FCD"/>
    <w:rsid w:val="000E36B8"/>
    <w:rsid w:val="000E4A71"/>
    <w:rsid w:val="000F366C"/>
    <w:rsid w:val="000F41F5"/>
    <w:rsid w:val="000F6FEF"/>
    <w:rsid w:val="000F7DEF"/>
    <w:rsid w:val="00105704"/>
    <w:rsid w:val="00111B4E"/>
    <w:rsid w:val="00112CBA"/>
    <w:rsid w:val="00116718"/>
    <w:rsid w:val="001210F5"/>
    <w:rsid w:val="001241A8"/>
    <w:rsid w:val="00124E3D"/>
    <w:rsid w:val="00124FD0"/>
    <w:rsid w:val="00126EB4"/>
    <w:rsid w:val="00130478"/>
    <w:rsid w:val="00130629"/>
    <w:rsid w:val="00132052"/>
    <w:rsid w:val="001370A2"/>
    <w:rsid w:val="00141FB6"/>
    <w:rsid w:val="00145ABE"/>
    <w:rsid w:val="00152424"/>
    <w:rsid w:val="001530FF"/>
    <w:rsid w:val="00153F9D"/>
    <w:rsid w:val="00160A75"/>
    <w:rsid w:val="001632F1"/>
    <w:rsid w:val="00164536"/>
    <w:rsid w:val="001718C4"/>
    <w:rsid w:val="00173961"/>
    <w:rsid w:val="00173DA1"/>
    <w:rsid w:val="00175E39"/>
    <w:rsid w:val="001817F0"/>
    <w:rsid w:val="00187141"/>
    <w:rsid w:val="00191055"/>
    <w:rsid w:val="001964D3"/>
    <w:rsid w:val="00197562"/>
    <w:rsid w:val="001978A9"/>
    <w:rsid w:val="00197933"/>
    <w:rsid w:val="001A16F4"/>
    <w:rsid w:val="001A2DE1"/>
    <w:rsid w:val="001B14B5"/>
    <w:rsid w:val="001B1D5E"/>
    <w:rsid w:val="001B4824"/>
    <w:rsid w:val="001B4FC9"/>
    <w:rsid w:val="001B56E2"/>
    <w:rsid w:val="001B70F4"/>
    <w:rsid w:val="001B74BE"/>
    <w:rsid w:val="001C670F"/>
    <w:rsid w:val="001D2AC3"/>
    <w:rsid w:val="001D6C89"/>
    <w:rsid w:val="001E193E"/>
    <w:rsid w:val="001E3764"/>
    <w:rsid w:val="001E3D1B"/>
    <w:rsid w:val="001E4245"/>
    <w:rsid w:val="001E432C"/>
    <w:rsid w:val="001E5C4D"/>
    <w:rsid w:val="001E62C0"/>
    <w:rsid w:val="001F455D"/>
    <w:rsid w:val="001F6219"/>
    <w:rsid w:val="002030FE"/>
    <w:rsid w:val="0021126A"/>
    <w:rsid w:val="0021516D"/>
    <w:rsid w:val="00217423"/>
    <w:rsid w:val="0022135D"/>
    <w:rsid w:val="0022487E"/>
    <w:rsid w:val="00225520"/>
    <w:rsid w:val="002260CD"/>
    <w:rsid w:val="00226742"/>
    <w:rsid w:val="002329BB"/>
    <w:rsid w:val="00235C4C"/>
    <w:rsid w:val="00237020"/>
    <w:rsid w:val="002379C1"/>
    <w:rsid w:val="00241286"/>
    <w:rsid w:val="00241638"/>
    <w:rsid w:val="00241D43"/>
    <w:rsid w:val="00243A00"/>
    <w:rsid w:val="00243A24"/>
    <w:rsid w:val="002472EA"/>
    <w:rsid w:val="00250E34"/>
    <w:rsid w:val="002517AE"/>
    <w:rsid w:val="00253375"/>
    <w:rsid w:val="00254D69"/>
    <w:rsid w:val="00255414"/>
    <w:rsid w:val="00260636"/>
    <w:rsid w:val="00260648"/>
    <w:rsid w:val="0026418D"/>
    <w:rsid w:val="00264589"/>
    <w:rsid w:val="002646E6"/>
    <w:rsid w:val="0026490A"/>
    <w:rsid w:val="00265629"/>
    <w:rsid w:val="00265B0E"/>
    <w:rsid w:val="00270DC3"/>
    <w:rsid w:val="00272176"/>
    <w:rsid w:val="002737D4"/>
    <w:rsid w:val="00274722"/>
    <w:rsid w:val="002819F4"/>
    <w:rsid w:val="00286073"/>
    <w:rsid w:val="00293F3C"/>
    <w:rsid w:val="0029551D"/>
    <w:rsid w:val="00296B5E"/>
    <w:rsid w:val="002A3DE9"/>
    <w:rsid w:val="002A5B45"/>
    <w:rsid w:val="002A6127"/>
    <w:rsid w:val="002B03BD"/>
    <w:rsid w:val="002B0DA0"/>
    <w:rsid w:val="002B3374"/>
    <w:rsid w:val="002B3E5D"/>
    <w:rsid w:val="002B3EFA"/>
    <w:rsid w:val="002B4C5B"/>
    <w:rsid w:val="002B4CB5"/>
    <w:rsid w:val="002B65EA"/>
    <w:rsid w:val="002B6DB1"/>
    <w:rsid w:val="002C0830"/>
    <w:rsid w:val="002C3863"/>
    <w:rsid w:val="002C54DA"/>
    <w:rsid w:val="002D0183"/>
    <w:rsid w:val="002E0E5A"/>
    <w:rsid w:val="002E1350"/>
    <w:rsid w:val="002E6F46"/>
    <w:rsid w:val="002F6DC0"/>
    <w:rsid w:val="002F7973"/>
    <w:rsid w:val="00300DEB"/>
    <w:rsid w:val="00302C1F"/>
    <w:rsid w:val="003107E2"/>
    <w:rsid w:val="003129C8"/>
    <w:rsid w:val="00312FF4"/>
    <w:rsid w:val="00313193"/>
    <w:rsid w:val="003144C9"/>
    <w:rsid w:val="00316B0B"/>
    <w:rsid w:val="00316D3D"/>
    <w:rsid w:val="0032221D"/>
    <w:rsid w:val="003239B8"/>
    <w:rsid w:val="00325A06"/>
    <w:rsid w:val="00325DB5"/>
    <w:rsid w:val="003267F2"/>
    <w:rsid w:val="00326A19"/>
    <w:rsid w:val="003317BA"/>
    <w:rsid w:val="0033190A"/>
    <w:rsid w:val="00334F21"/>
    <w:rsid w:val="0033608D"/>
    <w:rsid w:val="003361D7"/>
    <w:rsid w:val="00342621"/>
    <w:rsid w:val="00343BDE"/>
    <w:rsid w:val="00344F26"/>
    <w:rsid w:val="0034509A"/>
    <w:rsid w:val="00345737"/>
    <w:rsid w:val="00345A7B"/>
    <w:rsid w:val="00352945"/>
    <w:rsid w:val="00356922"/>
    <w:rsid w:val="00360E7D"/>
    <w:rsid w:val="00363089"/>
    <w:rsid w:val="00363302"/>
    <w:rsid w:val="003637B0"/>
    <w:rsid w:val="0036573D"/>
    <w:rsid w:val="003657A6"/>
    <w:rsid w:val="00365C0D"/>
    <w:rsid w:val="00366263"/>
    <w:rsid w:val="003671C1"/>
    <w:rsid w:val="003674C6"/>
    <w:rsid w:val="00372142"/>
    <w:rsid w:val="00377DBC"/>
    <w:rsid w:val="00381A8B"/>
    <w:rsid w:val="00383444"/>
    <w:rsid w:val="0038521E"/>
    <w:rsid w:val="00391200"/>
    <w:rsid w:val="003969FF"/>
    <w:rsid w:val="00396CF2"/>
    <w:rsid w:val="003A21B2"/>
    <w:rsid w:val="003A6489"/>
    <w:rsid w:val="003A7D40"/>
    <w:rsid w:val="003B2975"/>
    <w:rsid w:val="003C0965"/>
    <w:rsid w:val="003C0BC4"/>
    <w:rsid w:val="003C2EC4"/>
    <w:rsid w:val="003C6CE3"/>
    <w:rsid w:val="003C7501"/>
    <w:rsid w:val="003C792A"/>
    <w:rsid w:val="003C7977"/>
    <w:rsid w:val="003D19D2"/>
    <w:rsid w:val="003D6012"/>
    <w:rsid w:val="003D75F7"/>
    <w:rsid w:val="003E1BC5"/>
    <w:rsid w:val="003E229A"/>
    <w:rsid w:val="003E3E6D"/>
    <w:rsid w:val="003F0529"/>
    <w:rsid w:val="003F3562"/>
    <w:rsid w:val="003F5FB2"/>
    <w:rsid w:val="003F6167"/>
    <w:rsid w:val="00401ECE"/>
    <w:rsid w:val="00404DE0"/>
    <w:rsid w:val="00410325"/>
    <w:rsid w:val="00411510"/>
    <w:rsid w:val="00412B6C"/>
    <w:rsid w:val="00414E52"/>
    <w:rsid w:val="00415288"/>
    <w:rsid w:val="00415849"/>
    <w:rsid w:val="004238F9"/>
    <w:rsid w:val="00423A5D"/>
    <w:rsid w:val="004247B6"/>
    <w:rsid w:val="004341BB"/>
    <w:rsid w:val="00434229"/>
    <w:rsid w:val="00446B42"/>
    <w:rsid w:val="0045262D"/>
    <w:rsid w:val="00455561"/>
    <w:rsid w:val="00460C4C"/>
    <w:rsid w:val="00465F2A"/>
    <w:rsid w:val="004703E3"/>
    <w:rsid w:val="0047450F"/>
    <w:rsid w:val="00475381"/>
    <w:rsid w:val="00476385"/>
    <w:rsid w:val="0047675A"/>
    <w:rsid w:val="00481FDF"/>
    <w:rsid w:val="00482DC4"/>
    <w:rsid w:val="00484C76"/>
    <w:rsid w:val="0048677C"/>
    <w:rsid w:val="004876AB"/>
    <w:rsid w:val="004916D2"/>
    <w:rsid w:val="0049175A"/>
    <w:rsid w:val="00494F6F"/>
    <w:rsid w:val="004A1BE1"/>
    <w:rsid w:val="004A4A0B"/>
    <w:rsid w:val="004B1967"/>
    <w:rsid w:val="004B4AD6"/>
    <w:rsid w:val="004B597E"/>
    <w:rsid w:val="004B627F"/>
    <w:rsid w:val="004B7644"/>
    <w:rsid w:val="004C1AD2"/>
    <w:rsid w:val="004C644E"/>
    <w:rsid w:val="004D1C22"/>
    <w:rsid w:val="004D7764"/>
    <w:rsid w:val="004E1D7E"/>
    <w:rsid w:val="004E250F"/>
    <w:rsid w:val="004E574A"/>
    <w:rsid w:val="004E65A5"/>
    <w:rsid w:val="004E6904"/>
    <w:rsid w:val="004F0266"/>
    <w:rsid w:val="004F51D2"/>
    <w:rsid w:val="004F5840"/>
    <w:rsid w:val="004F75EE"/>
    <w:rsid w:val="005029E8"/>
    <w:rsid w:val="00503B86"/>
    <w:rsid w:val="00504401"/>
    <w:rsid w:val="00505C8D"/>
    <w:rsid w:val="0050726F"/>
    <w:rsid w:val="00511134"/>
    <w:rsid w:val="00511194"/>
    <w:rsid w:val="00511593"/>
    <w:rsid w:val="005161F7"/>
    <w:rsid w:val="005168BC"/>
    <w:rsid w:val="00517A35"/>
    <w:rsid w:val="00522227"/>
    <w:rsid w:val="00523043"/>
    <w:rsid w:val="005248B1"/>
    <w:rsid w:val="00526A3E"/>
    <w:rsid w:val="00526A5D"/>
    <w:rsid w:val="00530729"/>
    <w:rsid w:val="0053100A"/>
    <w:rsid w:val="0053247C"/>
    <w:rsid w:val="0053258C"/>
    <w:rsid w:val="005357D9"/>
    <w:rsid w:val="00536382"/>
    <w:rsid w:val="005409B0"/>
    <w:rsid w:val="0054637E"/>
    <w:rsid w:val="00550407"/>
    <w:rsid w:val="00553C27"/>
    <w:rsid w:val="00563CFF"/>
    <w:rsid w:val="00567A56"/>
    <w:rsid w:val="005707E3"/>
    <w:rsid w:val="00574AA3"/>
    <w:rsid w:val="00577FD0"/>
    <w:rsid w:val="00583D33"/>
    <w:rsid w:val="005843F6"/>
    <w:rsid w:val="0058486D"/>
    <w:rsid w:val="00585F02"/>
    <w:rsid w:val="005861E8"/>
    <w:rsid w:val="00587880"/>
    <w:rsid w:val="0059310C"/>
    <w:rsid w:val="00593656"/>
    <w:rsid w:val="005A03E9"/>
    <w:rsid w:val="005A16B2"/>
    <w:rsid w:val="005A190D"/>
    <w:rsid w:val="005A1BAE"/>
    <w:rsid w:val="005A2696"/>
    <w:rsid w:val="005A3779"/>
    <w:rsid w:val="005B1B9F"/>
    <w:rsid w:val="005B3613"/>
    <w:rsid w:val="005C19E4"/>
    <w:rsid w:val="005C1BC8"/>
    <w:rsid w:val="005C3709"/>
    <w:rsid w:val="005C4AC3"/>
    <w:rsid w:val="005C580E"/>
    <w:rsid w:val="005C783F"/>
    <w:rsid w:val="005D00AB"/>
    <w:rsid w:val="005D15E7"/>
    <w:rsid w:val="005E517D"/>
    <w:rsid w:val="005E5D44"/>
    <w:rsid w:val="005F0771"/>
    <w:rsid w:val="005F2877"/>
    <w:rsid w:val="005F7ECB"/>
    <w:rsid w:val="00603450"/>
    <w:rsid w:val="00605DB4"/>
    <w:rsid w:val="00610C5C"/>
    <w:rsid w:val="006140D3"/>
    <w:rsid w:val="00615137"/>
    <w:rsid w:val="00616A25"/>
    <w:rsid w:val="00616DBB"/>
    <w:rsid w:val="00617C58"/>
    <w:rsid w:val="00620BB9"/>
    <w:rsid w:val="006211D3"/>
    <w:rsid w:val="00621AA4"/>
    <w:rsid w:val="00622FC0"/>
    <w:rsid w:val="00624C33"/>
    <w:rsid w:val="0062586B"/>
    <w:rsid w:val="00625915"/>
    <w:rsid w:val="00627FA4"/>
    <w:rsid w:val="0063039F"/>
    <w:rsid w:val="00631115"/>
    <w:rsid w:val="006335EC"/>
    <w:rsid w:val="00637FB4"/>
    <w:rsid w:val="006421C5"/>
    <w:rsid w:val="0064239B"/>
    <w:rsid w:val="00642DD6"/>
    <w:rsid w:val="00646680"/>
    <w:rsid w:val="00647659"/>
    <w:rsid w:val="00647CEC"/>
    <w:rsid w:val="006512A7"/>
    <w:rsid w:val="0065244C"/>
    <w:rsid w:val="00653F9D"/>
    <w:rsid w:val="00654736"/>
    <w:rsid w:val="00654993"/>
    <w:rsid w:val="00654CBE"/>
    <w:rsid w:val="00655C51"/>
    <w:rsid w:val="006568CA"/>
    <w:rsid w:val="00656D9F"/>
    <w:rsid w:val="00660056"/>
    <w:rsid w:val="0066045E"/>
    <w:rsid w:val="006612D6"/>
    <w:rsid w:val="0066138E"/>
    <w:rsid w:val="00661401"/>
    <w:rsid w:val="006618AC"/>
    <w:rsid w:val="00664DF6"/>
    <w:rsid w:val="006724D7"/>
    <w:rsid w:val="00673E48"/>
    <w:rsid w:val="00682717"/>
    <w:rsid w:val="00683345"/>
    <w:rsid w:val="0068535E"/>
    <w:rsid w:val="00685782"/>
    <w:rsid w:val="00686319"/>
    <w:rsid w:val="0069180E"/>
    <w:rsid w:val="00693812"/>
    <w:rsid w:val="006946CA"/>
    <w:rsid w:val="006948B1"/>
    <w:rsid w:val="00695A7E"/>
    <w:rsid w:val="00695B54"/>
    <w:rsid w:val="006A05C5"/>
    <w:rsid w:val="006A1156"/>
    <w:rsid w:val="006A5EB8"/>
    <w:rsid w:val="006B344C"/>
    <w:rsid w:val="006B500D"/>
    <w:rsid w:val="006C1F4C"/>
    <w:rsid w:val="006C45BF"/>
    <w:rsid w:val="006C53A8"/>
    <w:rsid w:val="006D050E"/>
    <w:rsid w:val="006D1E8F"/>
    <w:rsid w:val="006D4032"/>
    <w:rsid w:val="006D4B12"/>
    <w:rsid w:val="006D6334"/>
    <w:rsid w:val="006E21AB"/>
    <w:rsid w:val="006E43B6"/>
    <w:rsid w:val="006E7400"/>
    <w:rsid w:val="006F0997"/>
    <w:rsid w:val="006F255D"/>
    <w:rsid w:val="006F466D"/>
    <w:rsid w:val="00700B4F"/>
    <w:rsid w:val="00700DF1"/>
    <w:rsid w:val="00707426"/>
    <w:rsid w:val="0071007A"/>
    <w:rsid w:val="00711218"/>
    <w:rsid w:val="00713A29"/>
    <w:rsid w:val="00715ACA"/>
    <w:rsid w:val="00720316"/>
    <w:rsid w:val="0072182B"/>
    <w:rsid w:val="00724013"/>
    <w:rsid w:val="007312D1"/>
    <w:rsid w:val="00732388"/>
    <w:rsid w:val="00733B47"/>
    <w:rsid w:val="007371E2"/>
    <w:rsid w:val="007408DD"/>
    <w:rsid w:val="0074155D"/>
    <w:rsid w:val="00742FE3"/>
    <w:rsid w:val="007442A1"/>
    <w:rsid w:val="007446D8"/>
    <w:rsid w:val="00750107"/>
    <w:rsid w:val="0075036B"/>
    <w:rsid w:val="0075063E"/>
    <w:rsid w:val="00750A98"/>
    <w:rsid w:val="00750FFB"/>
    <w:rsid w:val="007600E0"/>
    <w:rsid w:val="00760EEF"/>
    <w:rsid w:val="00762BCC"/>
    <w:rsid w:val="007638DA"/>
    <w:rsid w:val="00765D6C"/>
    <w:rsid w:val="0077151F"/>
    <w:rsid w:val="0077251A"/>
    <w:rsid w:val="00775F8C"/>
    <w:rsid w:val="007817B4"/>
    <w:rsid w:val="00782575"/>
    <w:rsid w:val="00782928"/>
    <w:rsid w:val="007854B2"/>
    <w:rsid w:val="007870D8"/>
    <w:rsid w:val="00787765"/>
    <w:rsid w:val="00791FB9"/>
    <w:rsid w:val="00792F85"/>
    <w:rsid w:val="007942BD"/>
    <w:rsid w:val="00795D0E"/>
    <w:rsid w:val="007A1F86"/>
    <w:rsid w:val="007A261C"/>
    <w:rsid w:val="007A3979"/>
    <w:rsid w:val="007A4705"/>
    <w:rsid w:val="007A5D34"/>
    <w:rsid w:val="007A68E8"/>
    <w:rsid w:val="007B0083"/>
    <w:rsid w:val="007B05F9"/>
    <w:rsid w:val="007B1487"/>
    <w:rsid w:val="007B2C61"/>
    <w:rsid w:val="007B3D46"/>
    <w:rsid w:val="007B50CA"/>
    <w:rsid w:val="007B7786"/>
    <w:rsid w:val="007C0EE0"/>
    <w:rsid w:val="007C4367"/>
    <w:rsid w:val="007D1342"/>
    <w:rsid w:val="007D1924"/>
    <w:rsid w:val="007D4E3E"/>
    <w:rsid w:val="007E27EA"/>
    <w:rsid w:val="007E3A83"/>
    <w:rsid w:val="007F0C4A"/>
    <w:rsid w:val="007F0E6F"/>
    <w:rsid w:val="007F1D0F"/>
    <w:rsid w:val="007F6567"/>
    <w:rsid w:val="008023F5"/>
    <w:rsid w:val="0080473B"/>
    <w:rsid w:val="008068A7"/>
    <w:rsid w:val="00810AB6"/>
    <w:rsid w:val="00810FA1"/>
    <w:rsid w:val="00812401"/>
    <w:rsid w:val="0081265A"/>
    <w:rsid w:val="0081405A"/>
    <w:rsid w:val="00814688"/>
    <w:rsid w:val="00820AC8"/>
    <w:rsid w:val="008260FA"/>
    <w:rsid w:val="008279C7"/>
    <w:rsid w:val="008302A7"/>
    <w:rsid w:val="00831A99"/>
    <w:rsid w:val="0083360D"/>
    <w:rsid w:val="00836E99"/>
    <w:rsid w:val="00837141"/>
    <w:rsid w:val="00841A7F"/>
    <w:rsid w:val="008422E3"/>
    <w:rsid w:val="00842B23"/>
    <w:rsid w:val="008512F8"/>
    <w:rsid w:val="0085197F"/>
    <w:rsid w:val="00854532"/>
    <w:rsid w:val="00857691"/>
    <w:rsid w:val="0085797A"/>
    <w:rsid w:val="00857EEC"/>
    <w:rsid w:val="00861BEC"/>
    <w:rsid w:val="00862CC7"/>
    <w:rsid w:val="008636B7"/>
    <w:rsid w:val="00864F7E"/>
    <w:rsid w:val="00867AC4"/>
    <w:rsid w:val="00880528"/>
    <w:rsid w:val="00883CF1"/>
    <w:rsid w:val="00887195"/>
    <w:rsid w:val="008912E4"/>
    <w:rsid w:val="00891B20"/>
    <w:rsid w:val="00893905"/>
    <w:rsid w:val="00895721"/>
    <w:rsid w:val="008959AF"/>
    <w:rsid w:val="00895BD5"/>
    <w:rsid w:val="008A089C"/>
    <w:rsid w:val="008A3F4D"/>
    <w:rsid w:val="008C0C87"/>
    <w:rsid w:val="008C2B7B"/>
    <w:rsid w:val="008C3C39"/>
    <w:rsid w:val="008C57F3"/>
    <w:rsid w:val="008C5DFD"/>
    <w:rsid w:val="008D1B35"/>
    <w:rsid w:val="008D25A3"/>
    <w:rsid w:val="008D417B"/>
    <w:rsid w:val="008E40F0"/>
    <w:rsid w:val="008F12B4"/>
    <w:rsid w:val="008F1320"/>
    <w:rsid w:val="008F16E8"/>
    <w:rsid w:val="008F3575"/>
    <w:rsid w:val="00901084"/>
    <w:rsid w:val="00901BA4"/>
    <w:rsid w:val="00905C8F"/>
    <w:rsid w:val="00907102"/>
    <w:rsid w:val="009123CA"/>
    <w:rsid w:val="00915669"/>
    <w:rsid w:val="009179CE"/>
    <w:rsid w:val="009216C4"/>
    <w:rsid w:val="00921901"/>
    <w:rsid w:val="00926970"/>
    <w:rsid w:val="00930729"/>
    <w:rsid w:val="00930B3E"/>
    <w:rsid w:val="00932C74"/>
    <w:rsid w:val="00935BC6"/>
    <w:rsid w:val="00935FFB"/>
    <w:rsid w:val="0093796B"/>
    <w:rsid w:val="0094140A"/>
    <w:rsid w:val="00944EF4"/>
    <w:rsid w:val="00945018"/>
    <w:rsid w:val="0094547F"/>
    <w:rsid w:val="009460DB"/>
    <w:rsid w:val="00952C7E"/>
    <w:rsid w:val="00953DB3"/>
    <w:rsid w:val="0095425D"/>
    <w:rsid w:val="00954F9A"/>
    <w:rsid w:val="00960960"/>
    <w:rsid w:val="00963561"/>
    <w:rsid w:val="009636D6"/>
    <w:rsid w:val="00965A3D"/>
    <w:rsid w:val="00967C5A"/>
    <w:rsid w:val="00972F20"/>
    <w:rsid w:val="00975E05"/>
    <w:rsid w:val="00977A7B"/>
    <w:rsid w:val="009838EB"/>
    <w:rsid w:val="0098405F"/>
    <w:rsid w:val="00984A5A"/>
    <w:rsid w:val="009856E8"/>
    <w:rsid w:val="00985D6A"/>
    <w:rsid w:val="00986ADB"/>
    <w:rsid w:val="00990DE9"/>
    <w:rsid w:val="00990FB4"/>
    <w:rsid w:val="00995977"/>
    <w:rsid w:val="009A1C98"/>
    <w:rsid w:val="009A228F"/>
    <w:rsid w:val="009A56B5"/>
    <w:rsid w:val="009A68FE"/>
    <w:rsid w:val="009B247C"/>
    <w:rsid w:val="009B51BE"/>
    <w:rsid w:val="009B65F9"/>
    <w:rsid w:val="009B7FE5"/>
    <w:rsid w:val="009C13E8"/>
    <w:rsid w:val="009C23D4"/>
    <w:rsid w:val="009C4182"/>
    <w:rsid w:val="009C4AA7"/>
    <w:rsid w:val="009C78C6"/>
    <w:rsid w:val="009D3864"/>
    <w:rsid w:val="009D448C"/>
    <w:rsid w:val="009D579D"/>
    <w:rsid w:val="009D58C1"/>
    <w:rsid w:val="009D73FC"/>
    <w:rsid w:val="009E034C"/>
    <w:rsid w:val="009F2670"/>
    <w:rsid w:val="009F2F78"/>
    <w:rsid w:val="009F3CDA"/>
    <w:rsid w:val="009F488D"/>
    <w:rsid w:val="009F68C3"/>
    <w:rsid w:val="009F71CC"/>
    <w:rsid w:val="00A005C8"/>
    <w:rsid w:val="00A018C7"/>
    <w:rsid w:val="00A0340D"/>
    <w:rsid w:val="00A053A4"/>
    <w:rsid w:val="00A10019"/>
    <w:rsid w:val="00A113CC"/>
    <w:rsid w:val="00A12155"/>
    <w:rsid w:val="00A15D22"/>
    <w:rsid w:val="00A22669"/>
    <w:rsid w:val="00A22B47"/>
    <w:rsid w:val="00A2377C"/>
    <w:rsid w:val="00A2461B"/>
    <w:rsid w:val="00A271AA"/>
    <w:rsid w:val="00A3121E"/>
    <w:rsid w:val="00A31D6B"/>
    <w:rsid w:val="00A32C76"/>
    <w:rsid w:val="00A33B45"/>
    <w:rsid w:val="00A353B7"/>
    <w:rsid w:val="00A406E4"/>
    <w:rsid w:val="00A4315E"/>
    <w:rsid w:val="00A43BA8"/>
    <w:rsid w:val="00A5054E"/>
    <w:rsid w:val="00A51445"/>
    <w:rsid w:val="00A523F0"/>
    <w:rsid w:val="00A56797"/>
    <w:rsid w:val="00A61100"/>
    <w:rsid w:val="00A61450"/>
    <w:rsid w:val="00A67785"/>
    <w:rsid w:val="00A703D2"/>
    <w:rsid w:val="00A71159"/>
    <w:rsid w:val="00A71A62"/>
    <w:rsid w:val="00A71D7A"/>
    <w:rsid w:val="00A72139"/>
    <w:rsid w:val="00A72847"/>
    <w:rsid w:val="00A74626"/>
    <w:rsid w:val="00A757ED"/>
    <w:rsid w:val="00A77556"/>
    <w:rsid w:val="00A77A51"/>
    <w:rsid w:val="00A85DEF"/>
    <w:rsid w:val="00A86381"/>
    <w:rsid w:val="00A919FD"/>
    <w:rsid w:val="00AA3439"/>
    <w:rsid w:val="00AA578D"/>
    <w:rsid w:val="00AA5FB4"/>
    <w:rsid w:val="00AA64F7"/>
    <w:rsid w:val="00AB32CD"/>
    <w:rsid w:val="00AC1968"/>
    <w:rsid w:val="00AC1B75"/>
    <w:rsid w:val="00AC305C"/>
    <w:rsid w:val="00AD08ED"/>
    <w:rsid w:val="00AD2C5F"/>
    <w:rsid w:val="00AD74D5"/>
    <w:rsid w:val="00AE02BF"/>
    <w:rsid w:val="00AE0481"/>
    <w:rsid w:val="00AE42B3"/>
    <w:rsid w:val="00AE47E7"/>
    <w:rsid w:val="00AE5262"/>
    <w:rsid w:val="00AE5356"/>
    <w:rsid w:val="00AE5A14"/>
    <w:rsid w:val="00AE789D"/>
    <w:rsid w:val="00AE7EE7"/>
    <w:rsid w:val="00AF0AF5"/>
    <w:rsid w:val="00AF35F5"/>
    <w:rsid w:val="00AF44F8"/>
    <w:rsid w:val="00AF56D4"/>
    <w:rsid w:val="00AF6EDB"/>
    <w:rsid w:val="00AF79EE"/>
    <w:rsid w:val="00AF7A36"/>
    <w:rsid w:val="00B011D9"/>
    <w:rsid w:val="00B14250"/>
    <w:rsid w:val="00B22A81"/>
    <w:rsid w:val="00B2523E"/>
    <w:rsid w:val="00B265B8"/>
    <w:rsid w:val="00B2738C"/>
    <w:rsid w:val="00B27F86"/>
    <w:rsid w:val="00B30912"/>
    <w:rsid w:val="00B3251C"/>
    <w:rsid w:val="00B339E0"/>
    <w:rsid w:val="00B44AA5"/>
    <w:rsid w:val="00B454C4"/>
    <w:rsid w:val="00B46A98"/>
    <w:rsid w:val="00B4773B"/>
    <w:rsid w:val="00B47772"/>
    <w:rsid w:val="00B47D55"/>
    <w:rsid w:val="00B50945"/>
    <w:rsid w:val="00B51EA3"/>
    <w:rsid w:val="00B529F5"/>
    <w:rsid w:val="00B53644"/>
    <w:rsid w:val="00B55C25"/>
    <w:rsid w:val="00B56E3F"/>
    <w:rsid w:val="00B6057A"/>
    <w:rsid w:val="00B61CFB"/>
    <w:rsid w:val="00B61E55"/>
    <w:rsid w:val="00B62E6E"/>
    <w:rsid w:val="00B6580D"/>
    <w:rsid w:val="00B67482"/>
    <w:rsid w:val="00B67CF6"/>
    <w:rsid w:val="00B70131"/>
    <w:rsid w:val="00B73342"/>
    <w:rsid w:val="00B7428B"/>
    <w:rsid w:val="00B74518"/>
    <w:rsid w:val="00B75BA6"/>
    <w:rsid w:val="00B7733D"/>
    <w:rsid w:val="00B77551"/>
    <w:rsid w:val="00B83B6B"/>
    <w:rsid w:val="00B85180"/>
    <w:rsid w:val="00B9187B"/>
    <w:rsid w:val="00B94393"/>
    <w:rsid w:val="00B944D3"/>
    <w:rsid w:val="00B97EB2"/>
    <w:rsid w:val="00BA2317"/>
    <w:rsid w:val="00BA3154"/>
    <w:rsid w:val="00BA48D2"/>
    <w:rsid w:val="00BA4B64"/>
    <w:rsid w:val="00BA4D9A"/>
    <w:rsid w:val="00BA5F93"/>
    <w:rsid w:val="00BB1B93"/>
    <w:rsid w:val="00BB1F59"/>
    <w:rsid w:val="00BB6335"/>
    <w:rsid w:val="00BB7361"/>
    <w:rsid w:val="00BC25F8"/>
    <w:rsid w:val="00BC2FBF"/>
    <w:rsid w:val="00BC4597"/>
    <w:rsid w:val="00BC5808"/>
    <w:rsid w:val="00BC59DE"/>
    <w:rsid w:val="00BC5E3F"/>
    <w:rsid w:val="00BD2509"/>
    <w:rsid w:val="00BD57FD"/>
    <w:rsid w:val="00BD5814"/>
    <w:rsid w:val="00BD6CB3"/>
    <w:rsid w:val="00BE0B96"/>
    <w:rsid w:val="00BE24C0"/>
    <w:rsid w:val="00BE2D67"/>
    <w:rsid w:val="00BE2F74"/>
    <w:rsid w:val="00BE312B"/>
    <w:rsid w:val="00BE635F"/>
    <w:rsid w:val="00BE7C5B"/>
    <w:rsid w:val="00BF02C6"/>
    <w:rsid w:val="00BF0682"/>
    <w:rsid w:val="00BF10B3"/>
    <w:rsid w:val="00BF2E40"/>
    <w:rsid w:val="00BF3134"/>
    <w:rsid w:val="00BF4FA4"/>
    <w:rsid w:val="00BF5BA0"/>
    <w:rsid w:val="00C01FC7"/>
    <w:rsid w:val="00C048EB"/>
    <w:rsid w:val="00C04AB8"/>
    <w:rsid w:val="00C05902"/>
    <w:rsid w:val="00C078AB"/>
    <w:rsid w:val="00C12410"/>
    <w:rsid w:val="00C13CC2"/>
    <w:rsid w:val="00C209C9"/>
    <w:rsid w:val="00C20C45"/>
    <w:rsid w:val="00C2711F"/>
    <w:rsid w:val="00C31CBB"/>
    <w:rsid w:val="00C32189"/>
    <w:rsid w:val="00C35828"/>
    <w:rsid w:val="00C35859"/>
    <w:rsid w:val="00C37240"/>
    <w:rsid w:val="00C41BD6"/>
    <w:rsid w:val="00C43495"/>
    <w:rsid w:val="00C45E16"/>
    <w:rsid w:val="00C46551"/>
    <w:rsid w:val="00C46680"/>
    <w:rsid w:val="00C50B45"/>
    <w:rsid w:val="00C516A9"/>
    <w:rsid w:val="00C51C4C"/>
    <w:rsid w:val="00C521DD"/>
    <w:rsid w:val="00C5299A"/>
    <w:rsid w:val="00C53FF0"/>
    <w:rsid w:val="00C61581"/>
    <w:rsid w:val="00C62D0A"/>
    <w:rsid w:val="00C67B27"/>
    <w:rsid w:val="00C73E5C"/>
    <w:rsid w:val="00C75A2A"/>
    <w:rsid w:val="00C76988"/>
    <w:rsid w:val="00C7737C"/>
    <w:rsid w:val="00C80CEE"/>
    <w:rsid w:val="00C817E7"/>
    <w:rsid w:val="00C82B83"/>
    <w:rsid w:val="00C84BEE"/>
    <w:rsid w:val="00C853E1"/>
    <w:rsid w:val="00C8656F"/>
    <w:rsid w:val="00C92C66"/>
    <w:rsid w:val="00C94DCF"/>
    <w:rsid w:val="00C95DB1"/>
    <w:rsid w:val="00CA0AA9"/>
    <w:rsid w:val="00CA1E2D"/>
    <w:rsid w:val="00CA2DB0"/>
    <w:rsid w:val="00CA3121"/>
    <w:rsid w:val="00CA3A51"/>
    <w:rsid w:val="00CA3CAE"/>
    <w:rsid w:val="00CA4164"/>
    <w:rsid w:val="00CB212E"/>
    <w:rsid w:val="00CB4E2A"/>
    <w:rsid w:val="00CB5315"/>
    <w:rsid w:val="00CB7ADB"/>
    <w:rsid w:val="00CC0A07"/>
    <w:rsid w:val="00CC290F"/>
    <w:rsid w:val="00CC3993"/>
    <w:rsid w:val="00CC3B2C"/>
    <w:rsid w:val="00CD10B3"/>
    <w:rsid w:val="00CD6625"/>
    <w:rsid w:val="00CE2AB2"/>
    <w:rsid w:val="00CE3416"/>
    <w:rsid w:val="00CE384A"/>
    <w:rsid w:val="00CE3E93"/>
    <w:rsid w:val="00CE51D7"/>
    <w:rsid w:val="00CE5779"/>
    <w:rsid w:val="00CE5CF8"/>
    <w:rsid w:val="00CE6F53"/>
    <w:rsid w:val="00CF0F39"/>
    <w:rsid w:val="00CF278D"/>
    <w:rsid w:val="00CF5558"/>
    <w:rsid w:val="00CF6635"/>
    <w:rsid w:val="00CF680D"/>
    <w:rsid w:val="00D043E9"/>
    <w:rsid w:val="00D05EB5"/>
    <w:rsid w:val="00D10D78"/>
    <w:rsid w:val="00D10FD9"/>
    <w:rsid w:val="00D12853"/>
    <w:rsid w:val="00D12ED8"/>
    <w:rsid w:val="00D13390"/>
    <w:rsid w:val="00D13C6B"/>
    <w:rsid w:val="00D13F24"/>
    <w:rsid w:val="00D221AB"/>
    <w:rsid w:val="00D32E27"/>
    <w:rsid w:val="00D342D2"/>
    <w:rsid w:val="00D40C8B"/>
    <w:rsid w:val="00D41F1D"/>
    <w:rsid w:val="00D44AA7"/>
    <w:rsid w:val="00D5009C"/>
    <w:rsid w:val="00D51166"/>
    <w:rsid w:val="00D52C20"/>
    <w:rsid w:val="00D540C8"/>
    <w:rsid w:val="00D55643"/>
    <w:rsid w:val="00D5724B"/>
    <w:rsid w:val="00D57A1D"/>
    <w:rsid w:val="00D6387E"/>
    <w:rsid w:val="00D73112"/>
    <w:rsid w:val="00D73309"/>
    <w:rsid w:val="00D751B0"/>
    <w:rsid w:val="00D766C8"/>
    <w:rsid w:val="00D77478"/>
    <w:rsid w:val="00D7779F"/>
    <w:rsid w:val="00D8180B"/>
    <w:rsid w:val="00D840AD"/>
    <w:rsid w:val="00D842D6"/>
    <w:rsid w:val="00D84686"/>
    <w:rsid w:val="00D84C70"/>
    <w:rsid w:val="00D86819"/>
    <w:rsid w:val="00D92C3B"/>
    <w:rsid w:val="00D93BE0"/>
    <w:rsid w:val="00D940C7"/>
    <w:rsid w:val="00D94B82"/>
    <w:rsid w:val="00D95E8F"/>
    <w:rsid w:val="00D96527"/>
    <w:rsid w:val="00D965E5"/>
    <w:rsid w:val="00DA75B4"/>
    <w:rsid w:val="00DB00F2"/>
    <w:rsid w:val="00DB0D0E"/>
    <w:rsid w:val="00DB3BD5"/>
    <w:rsid w:val="00DB44DF"/>
    <w:rsid w:val="00DB472A"/>
    <w:rsid w:val="00DB760F"/>
    <w:rsid w:val="00DC21CF"/>
    <w:rsid w:val="00DD17A4"/>
    <w:rsid w:val="00DD1DCC"/>
    <w:rsid w:val="00DD4047"/>
    <w:rsid w:val="00DE22F1"/>
    <w:rsid w:val="00DE2763"/>
    <w:rsid w:val="00DE7D3A"/>
    <w:rsid w:val="00DF254E"/>
    <w:rsid w:val="00DF289C"/>
    <w:rsid w:val="00E024F8"/>
    <w:rsid w:val="00E0368D"/>
    <w:rsid w:val="00E075B8"/>
    <w:rsid w:val="00E07FAA"/>
    <w:rsid w:val="00E17F9E"/>
    <w:rsid w:val="00E20528"/>
    <w:rsid w:val="00E23296"/>
    <w:rsid w:val="00E2491B"/>
    <w:rsid w:val="00E27709"/>
    <w:rsid w:val="00E33ACB"/>
    <w:rsid w:val="00E35298"/>
    <w:rsid w:val="00E40AA9"/>
    <w:rsid w:val="00E41F4D"/>
    <w:rsid w:val="00E4231E"/>
    <w:rsid w:val="00E46D20"/>
    <w:rsid w:val="00E52F65"/>
    <w:rsid w:val="00E605DF"/>
    <w:rsid w:val="00E63E74"/>
    <w:rsid w:val="00E67210"/>
    <w:rsid w:val="00E75293"/>
    <w:rsid w:val="00E7577D"/>
    <w:rsid w:val="00E75799"/>
    <w:rsid w:val="00E779A9"/>
    <w:rsid w:val="00E802DE"/>
    <w:rsid w:val="00E8150E"/>
    <w:rsid w:val="00E8236A"/>
    <w:rsid w:val="00E85D47"/>
    <w:rsid w:val="00E86820"/>
    <w:rsid w:val="00E92C1C"/>
    <w:rsid w:val="00E96792"/>
    <w:rsid w:val="00E97A7B"/>
    <w:rsid w:val="00EA002F"/>
    <w:rsid w:val="00EA0645"/>
    <w:rsid w:val="00EA4868"/>
    <w:rsid w:val="00EB08F4"/>
    <w:rsid w:val="00EB0C4F"/>
    <w:rsid w:val="00EB597B"/>
    <w:rsid w:val="00EC065B"/>
    <w:rsid w:val="00EC0D18"/>
    <w:rsid w:val="00EC4F78"/>
    <w:rsid w:val="00EC62D3"/>
    <w:rsid w:val="00EC6BE5"/>
    <w:rsid w:val="00EC75AD"/>
    <w:rsid w:val="00ED1209"/>
    <w:rsid w:val="00ED317A"/>
    <w:rsid w:val="00ED7893"/>
    <w:rsid w:val="00EF0273"/>
    <w:rsid w:val="00EF4A4E"/>
    <w:rsid w:val="00EF7BE4"/>
    <w:rsid w:val="00F001BD"/>
    <w:rsid w:val="00F011F5"/>
    <w:rsid w:val="00F03251"/>
    <w:rsid w:val="00F06428"/>
    <w:rsid w:val="00F1269E"/>
    <w:rsid w:val="00F22C77"/>
    <w:rsid w:val="00F249A8"/>
    <w:rsid w:val="00F2560C"/>
    <w:rsid w:val="00F26A70"/>
    <w:rsid w:val="00F26F68"/>
    <w:rsid w:val="00F27AC8"/>
    <w:rsid w:val="00F32CA2"/>
    <w:rsid w:val="00F35943"/>
    <w:rsid w:val="00F3598E"/>
    <w:rsid w:val="00F37835"/>
    <w:rsid w:val="00F423F0"/>
    <w:rsid w:val="00F462AF"/>
    <w:rsid w:val="00F46708"/>
    <w:rsid w:val="00F46CA9"/>
    <w:rsid w:val="00F5154D"/>
    <w:rsid w:val="00F5263D"/>
    <w:rsid w:val="00F60D6A"/>
    <w:rsid w:val="00F655D1"/>
    <w:rsid w:val="00F716C1"/>
    <w:rsid w:val="00F7203E"/>
    <w:rsid w:val="00F7258B"/>
    <w:rsid w:val="00F72A2B"/>
    <w:rsid w:val="00F72AF7"/>
    <w:rsid w:val="00F73FA2"/>
    <w:rsid w:val="00F7431A"/>
    <w:rsid w:val="00F750B4"/>
    <w:rsid w:val="00F849A7"/>
    <w:rsid w:val="00F86951"/>
    <w:rsid w:val="00F86A0A"/>
    <w:rsid w:val="00F934A1"/>
    <w:rsid w:val="00F9587E"/>
    <w:rsid w:val="00FA08FE"/>
    <w:rsid w:val="00FA0A48"/>
    <w:rsid w:val="00FA1F49"/>
    <w:rsid w:val="00FA3E8E"/>
    <w:rsid w:val="00FA58BE"/>
    <w:rsid w:val="00FA5AC9"/>
    <w:rsid w:val="00FA7BDE"/>
    <w:rsid w:val="00FB0BC3"/>
    <w:rsid w:val="00FB26B0"/>
    <w:rsid w:val="00FB624A"/>
    <w:rsid w:val="00FB7DAC"/>
    <w:rsid w:val="00FC00DA"/>
    <w:rsid w:val="00FC030F"/>
    <w:rsid w:val="00FC0DE2"/>
    <w:rsid w:val="00FC1912"/>
    <w:rsid w:val="00FC221D"/>
    <w:rsid w:val="00FC2480"/>
    <w:rsid w:val="00FC5249"/>
    <w:rsid w:val="00FC56CC"/>
    <w:rsid w:val="00FC6F71"/>
    <w:rsid w:val="00FC77FF"/>
    <w:rsid w:val="00FD1409"/>
    <w:rsid w:val="00FD5937"/>
    <w:rsid w:val="00FE1441"/>
    <w:rsid w:val="00FE2497"/>
    <w:rsid w:val="00FE4079"/>
    <w:rsid w:val="00FE459D"/>
    <w:rsid w:val="00FE45FC"/>
    <w:rsid w:val="00FE4719"/>
    <w:rsid w:val="00FE4D63"/>
    <w:rsid w:val="00FE7986"/>
    <w:rsid w:val="00FF391B"/>
    <w:rsid w:val="00FF4D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87E"/>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aliases w:val=" Char1 Char Char Char Cha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aliases w:val=" Char1 Char Char Char Cha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5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uiPriority w:val="99"/>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uiPriority w:val="99"/>
    <w:rsid w:val="00DD4047"/>
    <w:rPr>
      <w:rFonts w:ascii="Times New Roman" w:hAnsi="Times New Roman"/>
      <w:sz w:val="20"/>
      <w:lang w:val="en-US"/>
    </w:rPr>
  </w:style>
  <w:style w:type="character" w:customStyle="1" w:styleId="FootnoteTextChar">
    <w:name w:val="Footnote Text Char"/>
    <w:basedOn w:val="DefaultParagraphFont"/>
    <w:link w:val="FootnoteText"/>
    <w:uiPriority w:val="99"/>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2">
    <w:name w:val="Table Grid2"/>
    <w:basedOn w:val="TableNormal"/>
    <w:next w:val="TableGrid"/>
    <w:uiPriority w:val="39"/>
    <w:rsid w:val="005029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25A06"/>
    <w:rPr>
      <w:rFonts w:ascii="Verdana" w:eastAsia="Verdana" w:hAnsi="Verdana" w:cs="Verdana"/>
      <w:sz w:val="16"/>
      <w:szCs w:val="16"/>
      <w:shd w:val="clear" w:color="auto" w:fill="FFFFFF"/>
    </w:rPr>
  </w:style>
  <w:style w:type="character" w:customStyle="1" w:styleId="Bodytext9pt">
    <w:name w:val="Body text + 9 pt"/>
    <w:basedOn w:val="Bodytext0"/>
    <w:rsid w:val="00325A06"/>
    <w:rPr>
      <w:rFonts w:ascii="Verdana" w:eastAsia="Verdana" w:hAnsi="Verdana" w:cs="Verdana"/>
      <w:color w:val="000000"/>
      <w:spacing w:val="0"/>
      <w:w w:val="100"/>
      <w:position w:val="0"/>
      <w:sz w:val="18"/>
      <w:szCs w:val="18"/>
      <w:shd w:val="clear" w:color="auto" w:fill="FFFFFF"/>
      <w:lang w:val="bg-BG" w:eastAsia="bg-BG" w:bidi="bg-BG"/>
    </w:rPr>
  </w:style>
  <w:style w:type="character" w:customStyle="1" w:styleId="BodytextTahoma9pt">
    <w:name w:val="Body text + Tahoma;9 pt"/>
    <w:basedOn w:val="Bodytext0"/>
    <w:rsid w:val="00325A06"/>
    <w:rPr>
      <w:rFonts w:ascii="Tahoma" w:eastAsia="Tahoma" w:hAnsi="Tahoma" w:cs="Tahoma"/>
      <w:color w:val="000000"/>
      <w:spacing w:val="0"/>
      <w:w w:val="100"/>
      <w:position w:val="0"/>
      <w:sz w:val="18"/>
      <w:szCs w:val="18"/>
      <w:shd w:val="clear" w:color="auto" w:fill="FFFFFF"/>
      <w:lang w:val="bg-BG" w:eastAsia="bg-BG" w:bidi="bg-BG"/>
    </w:rPr>
  </w:style>
  <w:style w:type="paragraph" w:customStyle="1" w:styleId="BodyText1">
    <w:name w:val="Body Text1"/>
    <w:basedOn w:val="Normal"/>
    <w:link w:val="Bodytext0"/>
    <w:rsid w:val="00325A06"/>
    <w:pPr>
      <w:widowControl w:val="0"/>
      <w:shd w:val="clear" w:color="auto" w:fill="FFFFFF"/>
      <w:spacing w:line="0" w:lineRule="atLeast"/>
    </w:pPr>
    <w:rPr>
      <w:rFonts w:ascii="Verdana" w:eastAsia="Verdana" w:hAnsi="Verdana" w:cs="Verdana"/>
      <w:sz w:val="16"/>
      <w:szCs w:val="16"/>
      <w:lang w:eastAsia="bg-BG"/>
    </w:rPr>
  </w:style>
  <w:style w:type="character" w:customStyle="1" w:styleId="Bodytext85ptItalic">
    <w:name w:val="Body text + 8;5 pt;Italic"/>
    <w:basedOn w:val="Bodytext0"/>
    <w:rsid w:val="00325A06"/>
    <w:rPr>
      <w:rFonts w:ascii="Verdana" w:eastAsia="Verdana" w:hAnsi="Verdana" w:cs="Verdana"/>
      <w:b w:val="0"/>
      <w:bCs w:val="0"/>
      <w:i/>
      <w:iCs/>
      <w:smallCaps w:val="0"/>
      <w:strike w:val="0"/>
      <w:color w:val="000000"/>
      <w:spacing w:val="0"/>
      <w:w w:val="100"/>
      <w:position w:val="0"/>
      <w:sz w:val="17"/>
      <w:szCs w:val="17"/>
      <w:u w:val="none"/>
      <w:shd w:val="clear" w:color="auto" w:fill="FFFFFF"/>
      <w:lang w:val="bg-BG" w:eastAsia="bg-BG" w:bidi="bg-BG"/>
    </w:rPr>
  </w:style>
  <w:style w:type="character" w:customStyle="1" w:styleId="Bodytext20">
    <w:name w:val="Body text (2)_"/>
    <w:basedOn w:val="DefaultParagraphFont"/>
    <w:rsid w:val="00020F4E"/>
    <w:rPr>
      <w:rFonts w:ascii="Verdana" w:eastAsia="Verdana" w:hAnsi="Verdana" w:cs="Verdana"/>
      <w:b w:val="0"/>
      <w:bCs w:val="0"/>
      <w:i w:val="0"/>
      <w:iCs w:val="0"/>
      <w:smallCaps w:val="0"/>
      <w:strike w:val="0"/>
      <w:spacing w:val="0"/>
      <w:sz w:val="19"/>
      <w:szCs w:val="19"/>
      <w:u w:val="none"/>
    </w:rPr>
  </w:style>
  <w:style w:type="character" w:customStyle="1" w:styleId="Bodytext22">
    <w:name w:val="Body text (2)"/>
    <w:basedOn w:val="Bodytext20"/>
    <w:rsid w:val="00020F4E"/>
    <w:rPr>
      <w:rFonts w:ascii="Verdana" w:eastAsia="Verdana" w:hAnsi="Verdana" w:cs="Verdana"/>
      <w:b w:val="0"/>
      <w:bCs w:val="0"/>
      <w:i w:val="0"/>
      <w:iCs w:val="0"/>
      <w:smallCaps w:val="0"/>
      <w:strike w:val="0"/>
      <w:color w:val="000000"/>
      <w:spacing w:val="0"/>
      <w:w w:val="100"/>
      <w:position w:val="0"/>
      <w:sz w:val="19"/>
      <w:szCs w:val="19"/>
      <w:u w:val="none"/>
      <w:lang w:val="en-US" w:eastAsia="bg-BG" w:bidi="bg-BG"/>
    </w:rPr>
  </w:style>
  <w:style w:type="character" w:customStyle="1" w:styleId="Bodytext29pt">
    <w:name w:val="Body text (2) + 9 pt"/>
    <w:basedOn w:val="Bodytext20"/>
    <w:rsid w:val="00020F4E"/>
    <w:rPr>
      <w:rFonts w:ascii="Verdana" w:eastAsia="Verdana" w:hAnsi="Verdana" w:cs="Verdana"/>
      <w:b w:val="0"/>
      <w:bCs w:val="0"/>
      <w:i w:val="0"/>
      <w:iCs w:val="0"/>
      <w:smallCaps w:val="0"/>
      <w:strike w:val="0"/>
      <w:color w:val="000000"/>
      <w:spacing w:val="0"/>
      <w:w w:val="100"/>
      <w:position w:val="0"/>
      <w:sz w:val="18"/>
      <w:szCs w:val="18"/>
      <w:u w:val="none"/>
      <w:lang w:val="en-US" w:eastAsia="bg-BG" w:bidi="bg-BG"/>
    </w:rPr>
  </w:style>
  <w:style w:type="character" w:customStyle="1" w:styleId="Bodytext27pt">
    <w:name w:val="Body text (2) + 7 pt"/>
    <w:basedOn w:val="Bodytext20"/>
    <w:rsid w:val="00020F4E"/>
    <w:rPr>
      <w:rFonts w:ascii="Verdana" w:eastAsia="Verdana" w:hAnsi="Verdana" w:cs="Verdana"/>
      <w:b w:val="0"/>
      <w:bCs w:val="0"/>
      <w:i w:val="0"/>
      <w:iCs w:val="0"/>
      <w:smallCaps w:val="0"/>
      <w:strike w:val="0"/>
      <w:color w:val="000000"/>
      <w:spacing w:val="0"/>
      <w:w w:val="100"/>
      <w:position w:val="0"/>
      <w:sz w:val="14"/>
      <w:szCs w:val="14"/>
      <w:u w:val="none"/>
      <w:lang w:val="en-US" w:eastAsia="bg-BG" w:bidi="bg-BG"/>
    </w:rPr>
  </w:style>
  <w:style w:type="table" w:customStyle="1" w:styleId="TableGrid3">
    <w:name w:val="Table Grid3"/>
    <w:basedOn w:val="TableNormal"/>
    <w:next w:val="TableGrid"/>
    <w:uiPriority w:val="59"/>
    <w:rsid w:val="00A053A4"/>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A05C5"/>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6A05C5"/>
    <w:rPr>
      <w:rFonts w:asciiTheme="minorHAnsi" w:eastAsiaTheme="minorHAnsi" w:hAnsiTheme="minorHAnsi" w:cstheme="minorBidi"/>
      <w:sz w:val="22"/>
      <w:szCs w:val="22"/>
      <w:lang w:eastAsia="en-US"/>
    </w:rPr>
  </w:style>
  <w:style w:type="character" w:customStyle="1" w:styleId="Heading40">
    <w:name w:val="Heading #4_"/>
    <w:basedOn w:val="DefaultParagraphFont"/>
    <w:link w:val="Heading41"/>
    <w:rsid w:val="006140D3"/>
    <w:rPr>
      <w:rFonts w:ascii="Verdana" w:eastAsia="Verdana" w:hAnsi="Verdana" w:cs="Verdana"/>
      <w:i/>
      <w:iCs/>
      <w:sz w:val="19"/>
      <w:szCs w:val="19"/>
      <w:shd w:val="clear" w:color="auto" w:fill="FFFFFF"/>
    </w:rPr>
  </w:style>
  <w:style w:type="character" w:customStyle="1" w:styleId="Heading455ptNotItalic">
    <w:name w:val="Heading #4 + 5;5 pt;Not Italic"/>
    <w:basedOn w:val="Heading40"/>
    <w:rsid w:val="006140D3"/>
    <w:rPr>
      <w:rFonts w:ascii="Verdana" w:eastAsia="Verdana" w:hAnsi="Verdana" w:cs="Verdana"/>
      <w:i/>
      <w:iCs/>
      <w:color w:val="000000"/>
      <w:spacing w:val="0"/>
      <w:w w:val="100"/>
      <w:position w:val="0"/>
      <w:sz w:val="11"/>
      <w:szCs w:val="11"/>
      <w:shd w:val="clear" w:color="auto" w:fill="FFFFFF"/>
      <w:lang w:val="en-US" w:eastAsia="bg-BG" w:bidi="bg-BG"/>
    </w:rPr>
  </w:style>
  <w:style w:type="paragraph" w:customStyle="1" w:styleId="Heading41">
    <w:name w:val="Heading #4"/>
    <w:basedOn w:val="Normal"/>
    <w:link w:val="Heading40"/>
    <w:rsid w:val="006140D3"/>
    <w:pPr>
      <w:widowControl w:val="0"/>
      <w:shd w:val="clear" w:color="auto" w:fill="FFFFFF"/>
      <w:spacing w:line="240" w:lineRule="exact"/>
      <w:jc w:val="both"/>
      <w:outlineLvl w:val="3"/>
    </w:pPr>
    <w:rPr>
      <w:rFonts w:ascii="Verdana" w:eastAsia="Verdana" w:hAnsi="Verdana" w:cs="Verdana"/>
      <w:i/>
      <w:iCs/>
      <w:sz w:val="19"/>
      <w:szCs w:val="19"/>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 w:id="20827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B040-98C5-433A-9C4A-EE94BD0A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3</Pages>
  <Words>538</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Donka Petrova</cp:lastModifiedBy>
  <cp:revision>18</cp:revision>
  <cp:lastPrinted>2024-07-30T14:14:00Z</cp:lastPrinted>
  <dcterms:created xsi:type="dcterms:W3CDTF">2024-07-18T14:10:00Z</dcterms:created>
  <dcterms:modified xsi:type="dcterms:W3CDTF">2024-08-27T11:15:00Z</dcterms:modified>
</cp:coreProperties>
</file>