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C5BD3" w14:textId="7AC4EE35" w:rsidR="007600E0" w:rsidRDefault="007600E0" w:rsidP="005A16B2">
      <w:pPr>
        <w:rPr>
          <w:rFonts w:ascii="Verdana" w:hAnsi="Verdana"/>
          <w:b/>
          <w:bCs/>
          <w:sz w:val="20"/>
          <w:lang w:val="en-US"/>
        </w:rPr>
      </w:pPr>
    </w:p>
    <w:p w14:paraId="6FF37038" w14:textId="1624959B" w:rsidR="0064239B" w:rsidRDefault="0064239B" w:rsidP="005A16B2">
      <w:pPr>
        <w:rPr>
          <w:rFonts w:ascii="Verdana" w:hAnsi="Verdana"/>
          <w:b/>
          <w:bCs/>
          <w:sz w:val="20"/>
          <w:lang w:val="en-US"/>
        </w:rPr>
      </w:pPr>
    </w:p>
    <w:p w14:paraId="0331D0EE" w14:textId="46514D68" w:rsidR="0064239B" w:rsidRPr="005248B1" w:rsidRDefault="0064239B" w:rsidP="005A16B2">
      <w:pPr>
        <w:rPr>
          <w:rFonts w:ascii="Verdana" w:hAnsi="Verdana"/>
          <w:b/>
          <w:bCs/>
          <w:sz w:val="20"/>
          <w:lang w:val="en-US"/>
        </w:rPr>
      </w:pPr>
    </w:p>
    <w:p w14:paraId="55D87262" w14:textId="30F7B3F2" w:rsidR="00B7733D" w:rsidRPr="00EF4A4E" w:rsidRDefault="00260648" w:rsidP="00260648">
      <w:pPr>
        <w:jc w:val="center"/>
        <w:rPr>
          <w:rFonts w:ascii="Verdana" w:hAnsi="Verdana"/>
          <w:b/>
          <w:bCs/>
          <w:sz w:val="20"/>
          <w:lang w:val="en-GB"/>
        </w:rPr>
      </w:pPr>
      <w:r w:rsidRPr="00EF4A4E">
        <w:rPr>
          <w:rFonts w:ascii="Verdana" w:hAnsi="Verdana"/>
          <w:b/>
          <w:bCs/>
          <w:sz w:val="20"/>
          <w:lang w:val="en-GB"/>
        </w:rPr>
        <w:t>ORDER</w:t>
      </w:r>
    </w:p>
    <w:p w14:paraId="29BF29ED" w14:textId="77777777" w:rsidR="00647659" w:rsidRPr="00EF4A4E" w:rsidRDefault="00647659" w:rsidP="00260648">
      <w:pPr>
        <w:jc w:val="center"/>
        <w:rPr>
          <w:rFonts w:ascii="Verdana" w:hAnsi="Verdana"/>
          <w:b/>
          <w:bCs/>
          <w:sz w:val="20"/>
          <w:lang w:val="en-GB"/>
        </w:rPr>
      </w:pPr>
    </w:p>
    <w:p w14:paraId="6BA908F1" w14:textId="27DECE66" w:rsidR="00260648" w:rsidRPr="00EF4A4E" w:rsidRDefault="00CF0F39" w:rsidP="00260648">
      <w:pPr>
        <w:jc w:val="center"/>
        <w:rPr>
          <w:rFonts w:ascii="Verdana" w:hAnsi="Verdana"/>
          <w:b/>
          <w:bCs/>
          <w:sz w:val="20"/>
        </w:rPr>
      </w:pPr>
      <w:r w:rsidRPr="00EF4A4E">
        <w:rPr>
          <w:rFonts w:ascii="Verdana" w:hAnsi="Verdana"/>
          <w:b/>
          <w:bCs/>
          <w:sz w:val="20"/>
        </w:rPr>
        <w:t>№</w:t>
      </w:r>
      <w:r w:rsidR="005C4AC3" w:rsidRPr="00EF4A4E">
        <w:rPr>
          <w:rFonts w:ascii="Verdana" w:hAnsi="Verdana"/>
          <w:b/>
          <w:bCs/>
          <w:sz w:val="20"/>
          <w:lang w:val="en-GB"/>
        </w:rPr>
        <w:t xml:space="preserve"> A</w:t>
      </w:r>
      <w:r w:rsidR="00066234" w:rsidRPr="00EF4A4E">
        <w:rPr>
          <w:rFonts w:ascii="Verdana" w:hAnsi="Verdana"/>
          <w:b/>
          <w:bCs/>
          <w:sz w:val="20"/>
          <w:lang w:val="en-GB"/>
        </w:rPr>
        <w:t xml:space="preserve"> </w:t>
      </w:r>
      <w:r w:rsidR="0064239B">
        <w:rPr>
          <w:rFonts w:ascii="Verdana" w:hAnsi="Verdana"/>
          <w:b/>
          <w:bCs/>
          <w:sz w:val="20"/>
          <w:lang w:val="en-GB"/>
        </w:rPr>
        <w:t>488</w:t>
      </w:r>
    </w:p>
    <w:p w14:paraId="772C89C4" w14:textId="77777777" w:rsidR="00647659" w:rsidRPr="00EF4A4E" w:rsidRDefault="00647659" w:rsidP="00260648">
      <w:pPr>
        <w:jc w:val="center"/>
        <w:rPr>
          <w:rFonts w:ascii="Verdana" w:hAnsi="Verdana"/>
          <w:b/>
          <w:bCs/>
          <w:sz w:val="20"/>
          <w:lang w:val="en-US"/>
        </w:rPr>
      </w:pPr>
    </w:p>
    <w:p w14:paraId="4EC9029B" w14:textId="58921587" w:rsidR="00260648" w:rsidRPr="00EF4A4E" w:rsidRDefault="00260648" w:rsidP="00260648">
      <w:pPr>
        <w:jc w:val="center"/>
        <w:rPr>
          <w:rFonts w:ascii="Verdana" w:hAnsi="Verdana"/>
          <w:b/>
          <w:bCs/>
          <w:sz w:val="20"/>
        </w:rPr>
      </w:pPr>
      <w:r w:rsidRPr="00EF4A4E">
        <w:rPr>
          <w:rFonts w:ascii="Verdana" w:hAnsi="Verdana"/>
          <w:b/>
          <w:bCs/>
          <w:sz w:val="20"/>
          <w:lang w:val="en-GB"/>
        </w:rPr>
        <w:t>Sofia,</w:t>
      </w:r>
      <w:r w:rsidR="0064239B">
        <w:rPr>
          <w:rFonts w:ascii="Verdana" w:hAnsi="Verdana"/>
          <w:b/>
          <w:bCs/>
          <w:sz w:val="20"/>
          <w:lang w:val="en-US"/>
        </w:rPr>
        <w:t>27</w:t>
      </w:r>
      <w:r w:rsidR="0064239B">
        <w:rPr>
          <w:rFonts w:ascii="Verdana" w:hAnsi="Verdana"/>
          <w:b/>
          <w:bCs/>
          <w:sz w:val="20"/>
          <w:lang w:val="en-GB"/>
        </w:rPr>
        <w:t>.11</w:t>
      </w:r>
      <w:r w:rsidRPr="00EF4A4E">
        <w:rPr>
          <w:rFonts w:ascii="Verdana" w:hAnsi="Verdana"/>
          <w:b/>
          <w:bCs/>
          <w:sz w:val="20"/>
          <w:lang w:val="en-GB"/>
        </w:rPr>
        <w:t>.202</w:t>
      </w:r>
      <w:r w:rsidR="00647659" w:rsidRPr="00EF4A4E">
        <w:rPr>
          <w:rFonts w:ascii="Verdana" w:hAnsi="Verdana"/>
          <w:b/>
          <w:bCs/>
          <w:sz w:val="20"/>
          <w:lang w:val="en-GB"/>
        </w:rPr>
        <w:t>3</w:t>
      </w:r>
    </w:p>
    <w:p w14:paraId="01CDF8E8" w14:textId="5B7C6DF8" w:rsidR="009C13E8" w:rsidRPr="00EF4A4E" w:rsidRDefault="009C13E8" w:rsidP="00326A19">
      <w:pPr>
        <w:pStyle w:val="a3"/>
        <w:spacing w:line="233" w:lineRule="auto"/>
        <w:ind w:right="-426"/>
        <w:jc w:val="both"/>
        <w:rPr>
          <w:rFonts w:ascii="Verdana" w:hAnsi="Verdana" w:cs="Calibri"/>
          <w:lang w:val="en-US"/>
        </w:rPr>
      </w:pPr>
    </w:p>
    <w:p w14:paraId="66E1E8EB" w14:textId="3F05B1EC" w:rsidR="00F03251" w:rsidRPr="00CA3A51" w:rsidRDefault="00F03251" w:rsidP="00F03251">
      <w:pPr>
        <w:spacing w:before="120"/>
        <w:rPr>
          <w:rFonts w:ascii="Verdana" w:eastAsia="Calibri" w:hAnsi="Verdana"/>
          <w:b/>
          <w:sz w:val="20"/>
          <w:lang w:val="en-GB"/>
        </w:rPr>
      </w:pPr>
      <w:r w:rsidRPr="00CA3A51">
        <w:rPr>
          <w:rFonts w:ascii="Verdana" w:eastAsia="Calibri" w:hAnsi="Verdana"/>
          <w:b/>
          <w:sz w:val="20"/>
          <w:lang w:val="en-GB"/>
        </w:rPr>
        <w:t xml:space="preserve">                                    Management Systems Certification Body</w:t>
      </w:r>
    </w:p>
    <w:p w14:paraId="05EA7C6E" w14:textId="5E856AC2" w:rsidR="00DE2763" w:rsidRPr="00DE2763" w:rsidRDefault="00F03251" w:rsidP="00DE2763">
      <w:pPr>
        <w:tabs>
          <w:tab w:val="left" w:pos="4440"/>
        </w:tabs>
        <w:ind w:right="-142"/>
        <w:jc w:val="center"/>
        <w:outlineLvl w:val="0"/>
        <w:rPr>
          <w:rFonts w:ascii="Verdana" w:eastAsia="Calibri" w:hAnsi="Verdana"/>
          <w:b/>
          <w:sz w:val="20"/>
          <w:lang w:val="en-GB"/>
        </w:rPr>
      </w:pPr>
      <w:r w:rsidRPr="00CA3A51">
        <w:rPr>
          <w:rFonts w:ascii="Verdana" w:eastAsia="Calibri" w:hAnsi="Verdana"/>
          <w:b/>
          <w:sz w:val="20"/>
          <w:lang w:val="en-GB"/>
        </w:rPr>
        <w:t>„Management System Certification</w:t>
      </w:r>
      <w:r w:rsidR="001E193E" w:rsidRPr="00CA3A51">
        <w:rPr>
          <w:rFonts w:ascii="Verdana" w:eastAsia="Calibri" w:hAnsi="Verdana"/>
          <w:b/>
          <w:sz w:val="20"/>
        </w:rPr>
        <w:t>“</w:t>
      </w:r>
      <w:r w:rsidRPr="00CA3A51">
        <w:rPr>
          <w:rFonts w:ascii="Verdana" w:eastAsia="Calibri" w:hAnsi="Verdana"/>
          <w:b/>
          <w:sz w:val="20"/>
          <w:lang w:val="en-GB"/>
        </w:rPr>
        <w:t xml:space="preserve"> Department</w:t>
      </w:r>
      <w:r w:rsidR="00023610" w:rsidRPr="00CA3A51">
        <w:rPr>
          <w:rFonts w:ascii="Verdana" w:hAnsi="Verdana"/>
          <w:b/>
          <w:sz w:val="20"/>
        </w:rPr>
        <w:t xml:space="preserve"> </w:t>
      </w:r>
    </w:p>
    <w:p w14:paraId="63C66844" w14:textId="2709D17E" w:rsidR="00F03251" w:rsidRPr="00CA3A51" w:rsidRDefault="00DE2763" w:rsidP="00DE2763">
      <w:pPr>
        <w:tabs>
          <w:tab w:val="left" w:pos="4440"/>
        </w:tabs>
        <w:ind w:right="-142"/>
        <w:jc w:val="center"/>
        <w:outlineLvl w:val="0"/>
        <w:rPr>
          <w:rFonts w:ascii="Verdana" w:hAnsi="Verdana"/>
          <w:b/>
          <w:sz w:val="20"/>
        </w:rPr>
      </w:pPr>
      <w:r>
        <w:rPr>
          <w:rFonts w:ascii="Verdana" w:hAnsi="Verdana" w:cs="Verdana"/>
          <w:b/>
          <w:bCs/>
          <w:sz w:val="20"/>
          <w:lang w:val="en"/>
        </w:rPr>
        <w:t>a</w:t>
      </w:r>
      <w:r w:rsidR="000F7DEF" w:rsidRPr="00CA3A51">
        <w:rPr>
          <w:rFonts w:ascii="Verdana" w:hAnsi="Verdana" w:cs="Verdana"/>
          <w:b/>
          <w:bCs/>
          <w:sz w:val="20"/>
          <w:lang w:val="en"/>
        </w:rPr>
        <w:t xml:space="preserve">t </w:t>
      </w:r>
      <w:r w:rsidR="000F7DEF" w:rsidRPr="00CA3A51">
        <w:rPr>
          <w:rFonts w:ascii="Verdana" w:hAnsi="Verdana" w:cs="Verdana"/>
          <w:b/>
          <w:bCs/>
          <w:sz w:val="20"/>
        </w:rPr>
        <w:t>„</w:t>
      </w:r>
      <w:r w:rsidR="00F03251" w:rsidRPr="00CA3A51">
        <w:rPr>
          <w:rFonts w:ascii="Verdana" w:hAnsi="Verdana" w:cs="Verdana"/>
          <w:b/>
          <w:bCs/>
          <w:sz w:val="20"/>
          <w:lang w:val="en"/>
        </w:rPr>
        <w:t>Dedal –</w:t>
      </w:r>
      <w:r w:rsidR="005248B1" w:rsidRPr="00CA3A51">
        <w:rPr>
          <w:rFonts w:ascii="Verdana" w:hAnsi="Verdana" w:cs="Verdana"/>
          <w:b/>
          <w:bCs/>
          <w:sz w:val="20"/>
          <w:lang w:val="en"/>
        </w:rPr>
        <w:t xml:space="preserve"> A</w:t>
      </w:r>
      <w:r>
        <w:rPr>
          <w:rFonts w:ascii="Verdana" w:hAnsi="Verdana" w:cs="Verdana"/>
          <w:b/>
          <w:bCs/>
          <w:sz w:val="20"/>
          <w:lang w:val="en"/>
        </w:rPr>
        <w:t>ttestation and Certification” Ltd.</w:t>
      </w:r>
      <w:r w:rsidR="00F03251" w:rsidRPr="00CA3A51">
        <w:rPr>
          <w:rFonts w:ascii="Verdana" w:hAnsi="Verdana" w:cs="Verdana"/>
          <w:b/>
          <w:bCs/>
          <w:sz w:val="20"/>
          <w:lang w:val="en-US"/>
        </w:rPr>
        <w:t xml:space="preserve">, </w:t>
      </w:r>
      <w:r w:rsidR="008959AF" w:rsidRPr="008959AF">
        <w:rPr>
          <w:rFonts w:ascii="Verdana" w:hAnsi="Verdana"/>
          <w:b/>
          <w:sz w:val="20"/>
        </w:rPr>
        <w:t>Nessebar</w:t>
      </w:r>
    </w:p>
    <w:p w14:paraId="0B714578" w14:textId="6F3E6986" w:rsidR="009C13E8" w:rsidRPr="00CA3A51" w:rsidRDefault="009C13E8" w:rsidP="00023610">
      <w:pPr>
        <w:tabs>
          <w:tab w:val="left" w:pos="4440"/>
        </w:tabs>
        <w:ind w:right="-142"/>
        <w:outlineLvl w:val="0"/>
        <w:rPr>
          <w:rFonts w:ascii="Verdana" w:eastAsia="Calibri" w:hAnsi="Verdana"/>
          <w:b/>
          <w:sz w:val="20"/>
          <w:lang w:val="en-GB"/>
        </w:rPr>
      </w:pPr>
    </w:p>
    <w:p w14:paraId="436A4593" w14:textId="77777777" w:rsidR="001E193E" w:rsidRDefault="001E193E" w:rsidP="001E193E">
      <w:pPr>
        <w:tabs>
          <w:tab w:val="left" w:pos="4440"/>
        </w:tabs>
        <w:ind w:right="-142"/>
        <w:jc w:val="center"/>
        <w:outlineLvl w:val="0"/>
        <w:rPr>
          <w:rFonts w:ascii="Verdana" w:hAnsi="Verdana" w:cstheme="majorBidi"/>
          <w:b/>
          <w:sz w:val="20"/>
          <w:lang w:val="en-GB"/>
        </w:rPr>
      </w:pPr>
      <w:r>
        <w:rPr>
          <w:rFonts w:ascii="Verdana" w:hAnsi="Verdana" w:cstheme="majorBidi"/>
          <w:b/>
          <w:sz w:val="20"/>
          <w:lang w:val="en-GB"/>
        </w:rPr>
        <w:t xml:space="preserve">Management address: </w:t>
      </w:r>
      <w:r>
        <w:rPr>
          <w:rFonts w:ascii="Verdana" w:hAnsi="Verdana" w:cstheme="majorBidi"/>
          <w:sz w:val="20"/>
          <w:lang w:val="en-GB"/>
        </w:rPr>
        <w:t>11 A Lyuben Karavelov St</w:t>
      </w:r>
      <w:r>
        <w:rPr>
          <w:rFonts w:ascii="Verdana" w:hAnsi="Verdana" w:cstheme="majorBidi"/>
          <w:sz w:val="20"/>
        </w:rPr>
        <w:t>r</w:t>
      </w:r>
      <w:r>
        <w:rPr>
          <w:rFonts w:ascii="Verdana" w:hAnsi="Verdana" w:cstheme="majorBidi"/>
          <w:sz w:val="20"/>
          <w:lang w:val="en-GB"/>
        </w:rPr>
        <w:t>.</w:t>
      </w:r>
      <w:r>
        <w:rPr>
          <w:rFonts w:ascii="Verdana" w:hAnsi="Verdana" w:cstheme="majorBidi"/>
          <w:sz w:val="20"/>
        </w:rPr>
        <w:t>,</w:t>
      </w:r>
      <w:r>
        <w:rPr>
          <w:rFonts w:ascii="Verdana" w:hAnsi="Verdana" w:cstheme="majorBidi"/>
          <w:sz w:val="20"/>
          <w:lang w:val="en-GB"/>
        </w:rPr>
        <w:t xml:space="preserve"> 8230</w:t>
      </w:r>
      <w:r>
        <w:rPr>
          <w:rFonts w:ascii="Verdana" w:hAnsi="Verdana" w:cstheme="majorBidi"/>
          <w:b/>
          <w:sz w:val="20"/>
          <w:lang w:val="en-GB"/>
        </w:rPr>
        <w:t xml:space="preserve"> </w:t>
      </w:r>
      <w:r>
        <w:rPr>
          <w:rFonts w:ascii="Verdana" w:hAnsi="Verdana" w:cstheme="majorBidi"/>
          <w:sz w:val="20"/>
          <w:lang w:val="en-GB"/>
        </w:rPr>
        <w:t>Nessebar;</w:t>
      </w:r>
    </w:p>
    <w:p w14:paraId="6D822904" w14:textId="2A1FB768" w:rsidR="00B30912" w:rsidRDefault="001E193E" w:rsidP="001E193E">
      <w:pPr>
        <w:tabs>
          <w:tab w:val="left" w:pos="4440"/>
        </w:tabs>
        <w:ind w:right="-142"/>
        <w:jc w:val="center"/>
        <w:outlineLvl w:val="0"/>
        <w:rPr>
          <w:rFonts w:ascii="Verdana" w:hAnsi="Verdana" w:cstheme="majorBidi"/>
          <w:sz w:val="20"/>
          <w:lang w:val="en-GB"/>
        </w:rPr>
      </w:pPr>
      <w:r>
        <w:rPr>
          <w:rFonts w:ascii="Verdana" w:hAnsi="Verdana" w:cstheme="majorBidi"/>
          <w:b/>
          <w:sz w:val="20"/>
          <w:lang w:val="en-GB"/>
        </w:rPr>
        <w:t>Office address:</w:t>
      </w:r>
      <w:r>
        <w:rPr>
          <w:rFonts w:ascii="Verdana" w:hAnsi="Verdana"/>
          <w:sz w:val="20"/>
        </w:rPr>
        <w:t xml:space="preserve"> </w:t>
      </w:r>
      <w:r>
        <w:rPr>
          <w:rFonts w:ascii="Verdana" w:hAnsi="Verdana" w:cstheme="majorBidi"/>
          <w:sz w:val="20"/>
          <w:lang w:val="en-GB"/>
        </w:rPr>
        <w:t>54 Macedonia Str.</w:t>
      </w:r>
      <w:r>
        <w:rPr>
          <w:rFonts w:ascii="Verdana" w:hAnsi="Verdana" w:cstheme="majorBidi"/>
          <w:sz w:val="20"/>
        </w:rPr>
        <w:t>,</w:t>
      </w:r>
      <w:r>
        <w:rPr>
          <w:rFonts w:ascii="Verdana" w:hAnsi="Verdana" w:cstheme="majorBidi"/>
          <w:sz w:val="20"/>
          <w:lang w:val="en-GB"/>
        </w:rPr>
        <w:t xml:space="preserve"> 8000</w:t>
      </w:r>
      <w:r>
        <w:rPr>
          <w:rFonts w:ascii="Verdana" w:hAnsi="Verdana" w:cstheme="majorBidi"/>
          <w:b/>
          <w:sz w:val="20"/>
          <w:lang w:val="en-GB"/>
        </w:rPr>
        <w:t xml:space="preserve"> </w:t>
      </w:r>
      <w:r>
        <w:rPr>
          <w:rFonts w:ascii="Verdana" w:hAnsi="Verdana" w:cstheme="majorBidi"/>
          <w:sz w:val="20"/>
          <w:lang w:val="en-GB"/>
        </w:rPr>
        <w:t>Burgas</w:t>
      </w:r>
    </w:p>
    <w:p w14:paraId="1B0F3FA4" w14:textId="4EB529CA" w:rsidR="007C4367" w:rsidRPr="00BD6CB3" w:rsidRDefault="007C4367" w:rsidP="00A57AB3">
      <w:pPr>
        <w:tabs>
          <w:tab w:val="left" w:pos="4440"/>
        </w:tabs>
        <w:ind w:right="-142"/>
        <w:outlineLvl w:val="0"/>
        <w:rPr>
          <w:rFonts w:ascii="Verdana" w:hAnsi="Verdana" w:cstheme="majorBidi"/>
          <w:sz w:val="20"/>
        </w:rPr>
      </w:pPr>
    </w:p>
    <w:p w14:paraId="692355BE" w14:textId="02ED0F9B" w:rsidR="007C4367" w:rsidRPr="00BD6CB3" w:rsidRDefault="003674C6" w:rsidP="003674C6">
      <w:pPr>
        <w:widowControl w:val="0"/>
        <w:shd w:val="clear" w:color="auto" w:fill="FFFFFF"/>
        <w:spacing w:before="120"/>
        <w:rPr>
          <w:rFonts w:ascii="Verdana" w:eastAsia="Calibri" w:hAnsi="Verdana" w:cs="Arial"/>
          <w:b/>
          <w:bCs/>
          <w:sz w:val="20"/>
          <w:lang w:val="en-US"/>
        </w:rPr>
      </w:pPr>
      <w:r w:rsidRPr="00BD6CB3">
        <w:rPr>
          <w:rFonts w:ascii="Verdana" w:eastAsia="Calibri" w:hAnsi="Verdana" w:cs="Arial"/>
          <w:b/>
          <w:bCs/>
          <w:sz w:val="20"/>
          <w:lang w:val="en-US"/>
        </w:rPr>
        <w:t xml:space="preserve">To perform </w:t>
      </w:r>
      <w:r w:rsidR="00023610" w:rsidRPr="00BD6CB3">
        <w:rPr>
          <w:rFonts w:ascii="Verdana" w:eastAsia="Calibri" w:hAnsi="Verdana" w:cs="Arial"/>
          <w:b/>
          <w:bCs/>
          <w:sz w:val="20"/>
          <w:lang w:val="en-US"/>
        </w:rPr>
        <w:t>certification</w:t>
      </w:r>
      <w:r w:rsidR="008959AF">
        <w:rPr>
          <w:rFonts w:ascii="Verdana" w:eastAsia="Calibri" w:hAnsi="Verdana" w:cs="Arial"/>
          <w:b/>
          <w:bCs/>
          <w:sz w:val="20"/>
          <w:lang w:val="en-US"/>
        </w:rPr>
        <w:t xml:space="preserve"> of</w:t>
      </w:r>
      <w:r w:rsidRPr="00BD6CB3">
        <w:rPr>
          <w:rFonts w:ascii="Verdana" w:eastAsia="Calibri" w:hAnsi="Verdana" w:cs="Arial"/>
          <w:b/>
          <w:bCs/>
          <w:sz w:val="20"/>
          <w:lang w:val="en-US"/>
        </w:rPr>
        <w:t>:</w:t>
      </w:r>
    </w:p>
    <w:p w14:paraId="25BF7789" w14:textId="72C58320" w:rsidR="003674C6" w:rsidRPr="00111B4E" w:rsidRDefault="003674C6" w:rsidP="00111B4E">
      <w:pPr>
        <w:widowControl w:val="0"/>
        <w:shd w:val="clear" w:color="auto" w:fill="FFFFFF"/>
        <w:spacing w:before="120"/>
        <w:rPr>
          <w:rFonts w:ascii="Verdana" w:eastAsia="Calibri" w:hAnsi="Verdana" w:cs="Arial"/>
          <w:bCs/>
          <w:sz w:val="20"/>
          <w:lang w:val="en-US"/>
        </w:rPr>
      </w:pPr>
      <w:r w:rsidRPr="00BD6CB3">
        <w:rPr>
          <w:rFonts w:ascii="Verdana" w:eastAsia="Calibri" w:hAnsi="Verdana" w:cs="Arial"/>
          <w:b/>
          <w:bCs/>
          <w:sz w:val="20"/>
          <w:lang w:val="en-US"/>
        </w:rPr>
        <w:t>1.</w:t>
      </w:r>
      <w:r w:rsidRPr="00BD6CB3">
        <w:rPr>
          <w:rFonts w:ascii="Verdana" w:eastAsia="Calibri" w:hAnsi="Verdana" w:cs="Arial"/>
          <w:bCs/>
          <w:sz w:val="20"/>
          <w:lang w:val="en-US"/>
        </w:rPr>
        <w:tab/>
      </w:r>
      <w:r w:rsidRPr="00BD6CB3">
        <w:rPr>
          <w:rFonts w:ascii="Verdana" w:eastAsia="Calibri" w:hAnsi="Verdana" w:cs="Arial"/>
          <w:b/>
          <w:bCs/>
          <w:sz w:val="20"/>
          <w:lang w:val="en-US"/>
        </w:rPr>
        <w:t>Quality management s</w:t>
      </w:r>
      <w:r w:rsidR="0009570D">
        <w:rPr>
          <w:rFonts w:ascii="Verdana" w:eastAsia="Calibri" w:hAnsi="Verdana" w:cs="Arial"/>
          <w:b/>
          <w:bCs/>
          <w:sz w:val="20"/>
          <w:lang w:val="en-US"/>
        </w:rPr>
        <w:t xml:space="preserve">ystems in accordance with </w:t>
      </w:r>
      <w:r w:rsidR="00111B4E">
        <w:rPr>
          <w:rFonts w:ascii="Verdana" w:eastAsia="Calibri" w:hAnsi="Verdana" w:cs="Arial"/>
          <w:b/>
          <w:bCs/>
          <w:sz w:val="20"/>
        </w:rPr>
        <w:t xml:space="preserve">БДС </w:t>
      </w:r>
      <w:r w:rsidR="00111B4E">
        <w:rPr>
          <w:rFonts w:ascii="Verdana" w:eastAsia="Calibri" w:hAnsi="Verdana" w:cs="Arial"/>
          <w:b/>
          <w:bCs/>
          <w:sz w:val="20"/>
          <w:lang w:val="en-US"/>
        </w:rPr>
        <w:t xml:space="preserve">EN </w:t>
      </w:r>
      <w:r w:rsidRPr="00BD6CB3">
        <w:rPr>
          <w:rFonts w:ascii="Verdana" w:eastAsia="Calibri" w:hAnsi="Verdana" w:cs="Arial"/>
          <w:b/>
          <w:bCs/>
          <w:sz w:val="20"/>
          <w:lang w:val="en-US"/>
        </w:rPr>
        <w:t>ISO 9001:2015</w:t>
      </w:r>
      <w:r w:rsidRPr="00BD6CB3">
        <w:rPr>
          <w:rFonts w:ascii="Verdana" w:eastAsia="Calibri" w:hAnsi="Verdana" w:cs="Arial"/>
          <w:bCs/>
          <w:sz w:val="20"/>
          <w:lang w:val="en-US"/>
        </w:rPr>
        <w:t xml:space="preserve"> </w:t>
      </w:r>
      <w:r w:rsidR="00111B4E" w:rsidRPr="00111B4E">
        <w:rPr>
          <w:rFonts w:ascii="Verdana" w:eastAsia="Calibri" w:hAnsi="Verdana" w:cs="Arial"/>
          <w:b/>
          <w:bCs/>
          <w:sz w:val="20"/>
          <w:lang w:val="en-US"/>
        </w:rPr>
        <w:t>(ISO 9001:2015)</w:t>
      </w:r>
      <w:r w:rsidR="00111B4E">
        <w:rPr>
          <w:rFonts w:ascii="Verdana" w:eastAsia="Calibri" w:hAnsi="Verdana" w:cs="Arial"/>
          <w:bCs/>
          <w:sz w:val="20"/>
          <w:lang w:val="en-US"/>
        </w:rPr>
        <w:t xml:space="preserve"> </w:t>
      </w:r>
      <w:r w:rsidRPr="00BD6CB3">
        <w:rPr>
          <w:rFonts w:ascii="Verdana" w:eastAsia="Calibri" w:hAnsi="Verdana" w:cs="Arial"/>
          <w:bCs/>
          <w:sz w:val="20"/>
          <w:lang w:val="en-US"/>
        </w:rPr>
        <w:t xml:space="preserve">for the following scope </w:t>
      </w:r>
      <w:r w:rsidR="00111B4E">
        <w:rPr>
          <w:rFonts w:ascii="Verdana" w:eastAsia="Calibri" w:hAnsi="Verdana" w:cs="Arial"/>
          <w:bCs/>
          <w:sz w:val="20"/>
          <w:lang w:val="en-US"/>
        </w:rPr>
        <w:t>(A</w:t>
      </w:r>
      <w:r w:rsidR="001E193E" w:rsidRPr="00BD6CB3">
        <w:rPr>
          <w:rFonts w:ascii="Verdana" w:eastAsia="Calibri" w:hAnsi="Verdana" w:cs="Arial"/>
          <w:bCs/>
          <w:sz w:val="20"/>
          <w:lang w:val="en-US"/>
        </w:rPr>
        <w:t>ccording</w:t>
      </w:r>
      <w:r w:rsidR="001E193E">
        <w:rPr>
          <w:rFonts w:ascii="Verdana" w:eastAsia="Calibri" w:hAnsi="Verdana" w:cs="Arial"/>
          <w:bCs/>
          <w:sz w:val="20"/>
          <w:lang w:val="en-US"/>
        </w:rPr>
        <w:t xml:space="preserve"> to </w:t>
      </w:r>
      <w:r w:rsidR="009856E8">
        <w:rPr>
          <w:rFonts w:ascii="Verdana" w:eastAsia="Calibri" w:hAnsi="Verdana" w:cs="Arial"/>
          <w:bCs/>
          <w:sz w:val="20"/>
          <w:lang w:val="en-US"/>
        </w:rPr>
        <w:t>IAF ID 1:2023</w:t>
      </w:r>
      <w:r w:rsidRPr="00BD6CB3">
        <w:rPr>
          <w:rFonts w:ascii="Verdana" w:eastAsia="Calibri" w:hAnsi="Verdana" w:cs="Arial"/>
          <w:bCs/>
          <w:sz w:val="20"/>
          <w:lang w:val="en-US"/>
        </w:rPr>
        <w:t xml:space="preserve">): </w:t>
      </w:r>
      <w:r w:rsidRPr="00BD6CB3">
        <w:rPr>
          <w:rFonts w:ascii="Verdana" w:hAnsi="Verdana" w:cs="Arial"/>
          <w:sz w:val="20"/>
          <w:lang w:val="en-US"/>
        </w:rPr>
        <w:t xml:space="preserve"> </w:t>
      </w:r>
    </w:p>
    <w:p w14:paraId="360FA846" w14:textId="26BF8639" w:rsidR="007C4367" w:rsidRDefault="007C4367" w:rsidP="00250E34">
      <w:pPr>
        <w:widowControl w:val="0"/>
        <w:shd w:val="clear" w:color="auto" w:fill="FFFFFF"/>
        <w:rPr>
          <w:rFonts w:ascii="Verdana" w:hAnsi="Verdana" w:cs="Arial"/>
          <w:sz w:val="20"/>
          <w:lang w:val="en-US"/>
        </w:rPr>
      </w:pPr>
    </w:p>
    <w:p w14:paraId="1C8CFBB2" w14:textId="77777777" w:rsidR="007C4367" w:rsidRPr="00BD6CB3" w:rsidRDefault="007C4367" w:rsidP="00250E34">
      <w:pPr>
        <w:widowControl w:val="0"/>
        <w:shd w:val="clear" w:color="auto" w:fill="FFFFFF"/>
        <w:rPr>
          <w:rFonts w:ascii="Verdana" w:hAnsi="Verdana" w:cs="Arial"/>
          <w:sz w:val="20"/>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573"/>
      </w:tblGrid>
      <w:tr w:rsidR="003674C6" w:rsidRPr="00BD6CB3" w14:paraId="5AFC1247" w14:textId="77777777" w:rsidTr="003674C6">
        <w:tc>
          <w:tcPr>
            <w:tcW w:w="959" w:type="dxa"/>
            <w:shd w:val="clear" w:color="auto" w:fill="auto"/>
            <w:vAlign w:val="center"/>
          </w:tcPr>
          <w:p w14:paraId="3D5987C7"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IAF CODE</w:t>
            </w:r>
          </w:p>
        </w:tc>
        <w:tc>
          <w:tcPr>
            <w:tcW w:w="5528" w:type="dxa"/>
            <w:shd w:val="clear" w:color="auto" w:fill="auto"/>
            <w:vAlign w:val="center"/>
          </w:tcPr>
          <w:p w14:paraId="2EBAC24C"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DESCRIPTION</w:t>
            </w:r>
          </w:p>
        </w:tc>
        <w:tc>
          <w:tcPr>
            <w:tcW w:w="3573" w:type="dxa"/>
            <w:shd w:val="clear" w:color="auto" w:fill="auto"/>
            <w:vAlign w:val="center"/>
          </w:tcPr>
          <w:p w14:paraId="4DBCB1C1"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NACE rev. 2</w:t>
            </w:r>
          </w:p>
        </w:tc>
      </w:tr>
      <w:tr w:rsidR="003674C6" w:rsidRPr="00BD6CB3" w14:paraId="5FFD088C"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885142D"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63BF6B"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2</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1B320C5" w14:textId="77777777" w:rsidR="003674C6" w:rsidRPr="00BD6CB3" w:rsidRDefault="003674C6" w:rsidP="003674C6">
            <w:pPr>
              <w:jc w:val="center"/>
              <w:rPr>
                <w:rFonts w:ascii="Verdana" w:eastAsia="Calibri" w:hAnsi="Verdana"/>
                <w:b/>
                <w:sz w:val="20"/>
                <w:lang w:val="en-GB"/>
              </w:rPr>
            </w:pPr>
            <w:r w:rsidRPr="00BD6CB3">
              <w:rPr>
                <w:rFonts w:ascii="Verdana" w:eastAsia="Calibri" w:hAnsi="Verdana"/>
                <w:b/>
                <w:sz w:val="20"/>
                <w:lang w:val="en-GB"/>
              </w:rPr>
              <w:t>3</w:t>
            </w:r>
          </w:p>
        </w:tc>
      </w:tr>
      <w:tr w:rsidR="001B70F4" w:rsidRPr="00BD6CB3" w14:paraId="524A4D9F"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93DBAAE"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2F5431"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Agriculture, forestry and fishing</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2BDB15E"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01, 02, 03</w:t>
            </w:r>
          </w:p>
        </w:tc>
      </w:tr>
      <w:tr w:rsidR="001B70F4" w:rsidRPr="00BD6CB3" w14:paraId="4314A82A"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790AAE0"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F80C3F"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Mining and quarrying</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DFAA18E"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05, 06, 07, 08, 09</w:t>
            </w:r>
          </w:p>
        </w:tc>
      </w:tr>
      <w:tr w:rsidR="001B70F4" w:rsidRPr="00BD6CB3" w14:paraId="4D012EDC"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A843C89"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130F1E"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Food products, beverages and tobacco</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0C379FFC" w14:textId="7E019C99" w:rsidR="003674C6" w:rsidRPr="00BD6CB3" w:rsidRDefault="000338C3" w:rsidP="003674C6">
            <w:pPr>
              <w:rPr>
                <w:rFonts w:ascii="Verdana" w:eastAsia="Calibri" w:hAnsi="Verdana"/>
                <w:sz w:val="20"/>
                <w:lang w:val="en-GB"/>
              </w:rPr>
            </w:pPr>
            <w:r>
              <w:rPr>
                <w:rFonts w:ascii="Verdana" w:eastAsia="Calibri" w:hAnsi="Verdana"/>
                <w:sz w:val="20"/>
                <w:lang w:val="en-GB"/>
              </w:rPr>
              <w:t>10, 11</w:t>
            </w:r>
          </w:p>
        </w:tc>
      </w:tr>
      <w:tr w:rsidR="001B70F4" w:rsidRPr="00BD6CB3" w14:paraId="74CFBDB0"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16F7D1F"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1FE7E0"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Textiles and textile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C0F5F80"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13, 14</w:t>
            </w:r>
          </w:p>
        </w:tc>
      </w:tr>
      <w:tr w:rsidR="001B70F4" w:rsidRPr="00BD6CB3" w14:paraId="14FD23C9"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0AD0372"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6A05A7"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Leather and leather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667BE52"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15</w:t>
            </w:r>
          </w:p>
        </w:tc>
      </w:tr>
      <w:tr w:rsidR="001B70F4" w:rsidRPr="00BD6CB3" w14:paraId="3661735C"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E52A13F"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00D5D0"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Wood and wood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21763ED"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16</w:t>
            </w:r>
          </w:p>
        </w:tc>
      </w:tr>
      <w:tr w:rsidR="001B70F4" w:rsidRPr="00BD6CB3" w14:paraId="480CC673"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393585A"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B15CEB"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Pulp, paper and paper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D46969C"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17</w:t>
            </w:r>
          </w:p>
        </w:tc>
      </w:tr>
      <w:tr w:rsidR="001B70F4" w:rsidRPr="00BD6CB3" w14:paraId="7EFC717B"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D25F349"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F2F244"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Publishing companies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3A44DDC4"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58.1, 59.2</w:t>
            </w:r>
          </w:p>
        </w:tc>
      </w:tr>
      <w:tr w:rsidR="001B70F4" w:rsidRPr="00BD6CB3" w14:paraId="69196405"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9A6E40"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845CC1"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Printing companies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0E700DF"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18</w:t>
            </w:r>
          </w:p>
        </w:tc>
      </w:tr>
      <w:tr w:rsidR="001B70F4" w:rsidRPr="00BD6CB3" w14:paraId="557BC39B"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E1F06AF"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502C82"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Manufacture of coke and refined petroleum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39C85543"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19</w:t>
            </w:r>
          </w:p>
        </w:tc>
      </w:tr>
      <w:tr w:rsidR="001B70F4" w:rsidRPr="00BD6CB3" w14:paraId="38442081"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0BEA1A"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20A449"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Chemicals, chemical products and fibres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B4B713E"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20</w:t>
            </w:r>
          </w:p>
        </w:tc>
      </w:tr>
      <w:tr w:rsidR="001B70F4" w:rsidRPr="00BD6CB3" w14:paraId="3E9FBC9A"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89FCB8F"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14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50E67F"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Rubber and plastic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BA75CCB"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22</w:t>
            </w:r>
          </w:p>
        </w:tc>
      </w:tr>
      <w:tr w:rsidR="001B70F4" w:rsidRPr="00BD6CB3" w14:paraId="5D434F66" w14:textId="77777777" w:rsidTr="003674C6">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132628" w14:textId="77777777" w:rsidR="003674C6" w:rsidRPr="00BD6CB3" w:rsidRDefault="003674C6" w:rsidP="003674C6">
            <w:pPr>
              <w:jc w:val="center"/>
              <w:rPr>
                <w:rFonts w:ascii="Verdana" w:eastAsia="Calibri" w:hAnsi="Verdana"/>
                <w:sz w:val="20"/>
                <w:lang w:val="en-GB"/>
              </w:rPr>
            </w:pPr>
            <w:r w:rsidRPr="00BD6CB3">
              <w:rPr>
                <w:rFonts w:ascii="Verdana" w:eastAsia="Calibri" w:hAnsi="Verdana"/>
                <w:sz w:val="20"/>
                <w:lang w:val="en-GB"/>
              </w:rPr>
              <w:t>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AB8794"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Non-metallic mineral products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D7CF157" w14:textId="77777777" w:rsidR="003674C6" w:rsidRPr="00BD6CB3" w:rsidRDefault="003674C6" w:rsidP="003674C6">
            <w:pPr>
              <w:rPr>
                <w:rFonts w:ascii="Verdana" w:eastAsia="Calibri" w:hAnsi="Verdana"/>
                <w:sz w:val="20"/>
                <w:lang w:val="en-GB"/>
              </w:rPr>
            </w:pPr>
            <w:r w:rsidRPr="00BD6CB3">
              <w:rPr>
                <w:rFonts w:ascii="Verdana" w:eastAsia="Calibri" w:hAnsi="Verdana"/>
                <w:sz w:val="20"/>
                <w:lang w:val="en-GB"/>
              </w:rPr>
              <w:t>23, except 23.5 and 23.6</w:t>
            </w:r>
          </w:p>
        </w:tc>
      </w:tr>
      <w:tr w:rsidR="003674C6" w:rsidRPr="00BD6CB3" w14:paraId="1DD1B4F3" w14:textId="77777777" w:rsidTr="003674C6">
        <w:tc>
          <w:tcPr>
            <w:tcW w:w="959" w:type="dxa"/>
            <w:tcBorders>
              <w:top w:val="single" w:sz="4" w:space="0" w:color="auto"/>
              <w:left w:val="single" w:sz="4" w:space="0" w:color="auto"/>
              <w:bottom w:val="single" w:sz="4" w:space="0" w:color="auto"/>
              <w:right w:val="single" w:sz="4" w:space="0" w:color="auto"/>
            </w:tcBorders>
            <w:vAlign w:val="center"/>
            <w:hideMark/>
          </w:tcPr>
          <w:p w14:paraId="7254696B"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16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B5D1EB7"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Concrete, cement, lime, plaster and other</w:t>
            </w:r>
          </w:p>
        </w:tc>
        <w:tc>
          <w:tcPr>
            <w:tcW w:w="3573" w:type="dxa"/>
            <w:tcBorders>
              <w:top w:val="single" w:sz="4" w:space="0" w:color="auto"/>
              <w:left w:val="single" w:sz="4" w:space="0" w:color="auto"/>
              <w:bottom w:val="single" w:sz="4" w:space="0" w:color="auto"/>
              <w:right w:val="single" w:sz="4" w:space="0" w:color="auto"/>
            </w:tcBorders>
            <w:vAlign w:val="center"/>
            <w:hideMark/>
          </w:tcPr>
          <w:p w14:paraId="2E701B3D" w14:textId="77777777" w:rsidR="003674C6" w:rsidRPr="00BD6CB3" w:rsidRDefault="003674C6" w:rsidP="003674C6">
            <w:pPr>
              <w:overflowPunct w:val="0"/>
              <w:autoSpaceDE w:val="0"/>
              <w:autoSpaceDN w:val="0"/>
              <w:adjustRightInd w:val="0"/>
              <w:textAlignment w:val="baseline"/>
              <w:rPr>
                <w:rFonts w:ascii="Verdana" w:hAnsi="Verdana"/>
                <w:noProof/>
                <w:sz w:val="20"/>
                <w:lang w:val="en-GB"/>
              </w:rPr>
            </w:pPr>
            <w:r w:rsidRPr="00BD6CB3">
              <w:rPr>
                <w:rFonts w:ascii="Verdana" w:hAnsi="Verdana"/>
                <w:sz w:val="20"/>
                <w:lang w:val="en-GB"/>
              </w:rPr>
              <w:t>23.5, 23.6</w:t>
            </w:r>
          </w:p>
        </w:tc>
      </w:tr>
      <w:tr w:rsidR="003674C6" w:rsidRPr="00BD6CB3" w14:paraId="32699E40"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11179430"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17</w:t>
            </w:r>
          </w:p>
        </w:tc>
        <w:tc>
          <w:tcPr>
            <w:tcW w:w="5528" w:type="dxa"/>
            <w:tcBorders>
              <w:top w:val="single" w:sz="4" w:space="0" w:color="auto"/>
              <w:left w:val="single" w:sz="4" w:space="0" w:color="auto"/>
              <w:bottom w:val="single" w:sz="4" w:space="0" w:color="auto"/>
              <w:right w:val="single" w:sz="4" w:space="0" w:color="auto"/>
            </w:tcBorders>
            <w:vAlign w:val="center"/>
          </w:tcPr>
          <w:p w14:paraId="509CBAF8"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Basic metals and fabricated metal products</w:t>
            </w:r>
          </w:p>
        </w:tc>
        <w:tc>
          <w:tcPr>
            <w:tcW w:w="3573" w:type="dxa"/>
            <w:tcBorders>
              <w:top w:val="single" w:sz="4" w:space="0" w:color="auto"/>
              <w:left w:val="single" w:sz="4" w:space="0" w:color="auto"/>
              <w:bottom w:val="single" w:sz="4" w:space="0" w:color="auto"/>
              <w:right w:val="single" w:sz="4" w:space="0" w:color="auto"/>
            </w:tcBorders>
            <w:vAlign w:val="center"/>
          </w:tcPr>
          <w:p w14:paraId="27BDAB84" w14:textId="77777777" w:rsidR="003674C6" w:rsidRPr="00BD6CB3" w:rsidRDefault="003674C6" w:rsidP="003674C6">
            <w:pPr>
              <w:overflowPunct w:val="0"/>
              <w:autoSpaceDE w:val="0"/>
              <w:autoSpaceDN w:val="0"/>
              <w:adjustRightInd w:val="0"/>
              <w:textAlignment w:val="baseline"/>
              <w:rPr>
                <w:rFonts w:ascii="Verdana" w:hAnsi="Verdana"/>
                <w:noProof/>
                <w:sz w:val="20"/>
                <w:lang w:val="en-GB"/>
              </w:rPr>
            </w:pPr>
            <w:r w:rsidRPr="00BD6CB3">
              <w:rPr>
                <w:rFonts w:ascii="Verdana" w:hAnsi="Verdana"/>
                <w:sz w:val="20"/>
                <w:lang w:val="en-GB"/>
              </w:rPr>
              <w:t>24 except 24.46, 25 except 25.4, 33.11</w:t>
            </w:r>
          </w:p>
        </w:tc>
      </w:tr>
      <w:tr w:rsidR="003674C6" w:rsidRPr="00BD6CB3" w14:paraId="6C788C52"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18E8D90A"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18</w:t>
            </w:r>
          </w:p>
        </w:tc>
        <w:tc>
          <w:tcPr>
            <w:tcW w:w="5528" w:type="dxa"/>
            <w:tcBorders>
              <w:top w:val="single" w:sz="4" w:space="0" w:color="auto"/>
              <w:left w:val="single" w:sz="4" w:space="0" w:color="auto"/>
              <w:bottom w:val="single" w:sz="4" w:space="0" w:color="auto"/>
              <w:right w:val="single" w:sz="4" w:space="0" w:color="auto"/>
            </w:tcBorders>
            <w:vAlign w:val="center"/>
          </w:tcPr>
          <w:p w14:paraId="37DB1BAA"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Machinery and equipment</w:t>
            </w:r>
          </w:p>
        </w:tc>
        <w:tc>
          <w:tcPr>
            <w:tcW w:w="3573" w:type="dxa"/>
            <w:tcBorders>
              <w:top w:val="single" w:sz="4" w:space="0" w:color="auto"/>
              <w:left w:val="single" w:sz="4" w:space="0" w:color="auto"/>
              <w:bottom w:val="single" w:sz="4" w:space="0" w:color="auto"/>
              <w:right w:val="single" w:sz="4" w:space="0" w:color="auto"/>
            </w:tcBorders>
            <w:vAlign w:val="center"/>
          </w:tcPr>
          <w:p w14:paraId="6BC12A16"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28, 33.12, 33.2</w:t>
            </w:r>
          </w:p>
        </w:tc>
      </w:tr>
      <w:tr w:rsidR="003674C6" w:rsidRPr="00BD6CB3" w14:paraId="0E608598"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67AC0938"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19</w:t>
            </w:r>
          </w:p>
        </w:tc>
        <w:tc>
          <w:tcPr>
            <w:tcW w:w="5528" w:type="dxa"/>
            <w:tcBorders>
              <w:top w:val="single" w:sz="4" w:space="0" w:color="auto"/>
              <w:left w:val="single" w:sz="4" w:space="0" w:color="auto"/>
              <w:bottom w:val="single" w:sz="4" w:space="0" w:color="auto"/>
              <w:right w:val="single" w:sz="4" w:space="0" w:color="auto"/>
            </w:tcBorders>
            <w:vAlign w:val="center"/>
          </w:tcPr>
          <w:p w14:paraId="4DEA84AE"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Electrical and optical equipment</w:t>
            </w:r>
          </w:p>
        </w:tc>
        <w:tc>
          <w:tcPr>
            <w:tcW w:w="3573" w:type="dxa"/>
            <w:tcBorders>
              <w:top w:val="single" w:sz="4" w:space="0" w:color="auto"/>
              <w:left w:val="single" w:sz="4" w:space="0" w:color="auto"/>
              <w:bottom w:val="single" w:sz="4" w:space="0" w:color="auto"/>
              <w:right w:val="single" w:sz="4" w:space="0" w:color="auto"/>
            </w:tcBorders>
            <w:vAlign w:val="center"/>
          </w:tcPr>
          <w:p w14:paraId="38F0F129"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26, 27, 33.13, 33.14, 95.1</w:t>
            </w:r>
          </w:p>
        </w:tc>
      </w:tr>
      <w:tr w:rsidR="003674C6" w:rsidRPr="00BD6CB3" w14:paraId="0B5A0AEE"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27F1C793"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20</w:t>
            </w:r>
          </w:p>
        </w:tc>
        <w:tc>
          <w:tcPr>
            <w:tcW w:w="5528" w:type="dxa"/>
            <w:tcBorders>
              <w:top w:val="single" w:sz="4" w:space="0" w:color="auto"/>
              <w:left w:val="single" w:sz="4" w:space="0" w:color="auto"/>
              <w:bottom w:val="single" w:sz="4" w:space="0" w:color="auto"/>
              <w:right w:val="single" w:sz="4" w:space="0" w:color="auto"/>
            </w:tcBorders>
            <w:vAlign w:val="center"/>
          </w:tcPr>
          <w:p w14:paraId="01822474" w14:textId="0883DD9B" w:rsidR="003674C6" w:rsidRPr="00BD6CB3" w:rsidRDefault="00250E34"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Shipbuilding</w:t>
            </w:r>
          </w:p>
        </w:tc>
        <w:tc>
          <w:tcPr>
            <w:tcW w:w="3573" w:type="dxa"/>
            <w:tcBorders>
              <w:top w:val="single" w:sz="4" w:space="0" w:color="auto"/>
              <w:left w:val="single" w:sz="4" w:space="0" w:color="auto"/>
              <w:bottom w:val="single" w:sz="4" w:space="0" w:color="auto"/>
              <w:right w:val="single" w:sz="4" w:space="0" w:color="auto"/>
            </w:tcBorders>
            <w:vAlign w:val="center"/>
          </w:tcPr>
          <w:p w14:paraId="78BD25A4"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30.1, 33.15</w:t>
            </w:r>
          </w:p>
        </w:tc>
      </w:tr>
      <w:tr w:rsidR="003674C6" w:rsidRPr="00BD6CB3" w14:paraId="787839AA"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1861FF57"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22</w:t>
            </w:r>
          </w:p>
        </w:tc>
        <w:tc>
          <w:tcPr>
            <w:tcW w:w="5528" w:type="dxa"/>
            <w:tcBorders>
              <w:top w:val="single" w:sz="4" w:space="0" w:color="auto"/>
              <w:left w:val="single" w:sz="4" w:space="0" w:color="auto"/>
              <w:bottom w:val="single" w:sz="4" w:space="0" w:color="auto"/>
              <w:right w:val="single" w:sz="4" w:space="0" w:color="auto"/>
            </w:tcBorders>
            <w:vAlign w:val="center"/>
          </w:tcPr>
          <w:p w14:paraId="028D6CE6"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Other transport equipment</w:t>
            </w:r>
          </w:p>
        </w:tc>
        <w:tc>
          <w:tcPr>
            <w:tcW w:w="3573" w:type="dxa"/>
            <w:tcBorders>
              <w:top w:val="single" w:sz="4" w:space="0" w:color="auto"/>
              <w:left w:val="single" w:sz="4" w:space="0" w:color="auto"/>
              <w:bottom w:val="single" w:sz="4" w:space="0" w:color="auto"/>
              <w:right w:val="single" w:sz="4" w:space="0" w:color="auto"/>
            </w:tcBorders>
            <w:vAlign w:val="center"/>
          </w:tcPr>
          <w:p w14:paraId="06976131"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29, 30.2, 30.9, 33.17</w:t>
            </w:r>
          </w:p>
        </w:tc>
      </w:tr>
      <w:tr w:rsidR="003674C6" w:rsidRPr="00BD6CB3" w14:paraId="7EC4E500"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37492DAE"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23</w:t>
            </w:r>
          </w:p>
        </w:tc>
        <w:tc>
          <w:tcPr>
            <w:tcW w:w="5528" w:type="dxa"/>
            <w:tcBorders>
              <w:top w:val="single" w:sz="4" w:space="0" w:color="auto"/>
              <w:left w:val="single" w:sz="4" w:space="0" w:color="auto"/>
              <w:bottom w:val="single" w:sz="4" w:space="0" w:color="auto"/>
              <w:right w:val="single" w:sz="4" w:space="0" w:color="auto"/>
            </w:tcBorders>
            <w:vAlign w:val="center"/>
          </w:tcPr>
          <w:p w14:paraId="0D6A2B61" w14:textId="1E72E062"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Manufacturing not classified elsewhere</w:t>
            </w:r>
          </w:p>
        </w:tc>
        <w:tc>
          <w:tcPr>
            <w:tcW w:w="3573" w:type="dxa"/>
            <w:tcBorders>
              <w:top w:val="single" w:sz="4" w:space="0" w:color="auto"/>
              <w:left w:val="single" w:sz="4" w:space="0" w:color="auto"/>
              <w:bottom w:val="single" w:sz="4" w:space="0" w:color="auto"/>
              <w:right w:val="single" w:sz="4" w:space="0" w:color="auto"/>
            </w:tcBorders>
            <w:vAlign w:val="center"/>
          </w:tcPr>
          <w:p w14:paraId="3D0EE06F" w14:textId="3A6FA8B3" w:rsidR="003674C6" w:rsidRPr="00BD6CB3" w:rsidRDefault="00836E99"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 xml:space="preserve">31, </w:t>
            </w:r>
            <w:r w:rsidR="003674C6" w:rsidRPr="00BD6CB3">
              <w:rPr>
                <w:rFonts w:ascii="Verdana" w:hAnsi="Verdana"/>
                <w:sz w:val="20"/>
                <w:lang w:val="en-GB"/>
              </w:rPr>
              <w:t>33.19</w:t>
            </w:r>
          </w:p>
        </w:tc>
      </w:tr>
      <w:tr w:rsidR="003674C6" w:rsidRPr="00BD6CB3" w14:paraId="6C043887"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629239AB"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24</w:t>
            </w:r>
          </w:p>
        </w:tc>
        <w:tc>
          <w:tcPr>
            <w:tcW w:w="5528" w:type="dxa"/>
            <w:tcBorders>
              <w:top w:val="single" w:sz="4" w:space="0" w:color="auto"/>
              <w:left w:val="single" w:sz="4" w:space="0" w:color="auto"/>
              <w:bottom w:val="single" w:sz="4" w:space="0" w:color="auto"/>
              <w:right w:val="single" w:sz="4" w:space="0" w:color="auto"/>
            </w:tcBorders>
            <w:vAlign w:val="center"/>
          </w:tcPr>
          <w:p w14:paraId="1EBB3AF3"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Recycling</w:t>
            </w:r>
          </w:p>
        </w:tc>
        <w:tc>
          <w:tcPr>
            <w:tcW w:w="3573" w:type="dxa"/>
            <w:tcBorders>
              <w:top w:val="single" w:sz="4" w:space="0" w:color="auto"/>
              <w:left w:val="single" w:sz="4" w:space="0" w:color="auto"/>
              <w:bottom w:val="single" w:sz="4" w:space="0" w:color="auto"/>
              <w:right w:val="single" w:sz="4" w:space="0" w:color="auto"/>
            </w:tcBorders>
            <w:vAlign w:val="center"/>
          </w:tcPr>
          <w:p w14:paraId="0FD1505A"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38.3</w:t>
            </w:r>
          </w:p>
        </w:tc>
      </w:tr>
      <w:tr w:rsidR="003674C6" w:rsidRPr="00BD6CB3" w14:paraId="1D0B76DB" w14:textId="77777777" w:rsidTr="003674C6">
        <w:trPr>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14:paraId="78F976D8"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28</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5513A93"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Construction</w:t>
            </w:r>
          </w:p>
        </w:tc>
        <w:tc>
          <w:tcPr>
            <w:tcW w:w="3573" w:type="dxa"/>
            <w:tcBorders>
              <w:top w:val="single" w:sz="4" w:space="0" w:color="auto"/>
              <w:left w:val="single" w:sz="4" w:space="0" w:color="auto"/>
              <w:bottom w:val="single" w:sz="4" w:space="0" w:color="auto"/>
              <w:right w:val="single" w:sz="4" w:space="0" w:color="auto"/>
            </w:tcBorders>
            <w:vAlign w:val="center"/>
            <w:hideMark/>
          </w:tcPr>
          <w:p w14:paraId="6840E7DA" w14:textId="77777777" w:rsidR="003674C6" w:rsidRPr="00BD6CB3" w:rsidRDefault="003674C6" w:rsidP="003674C6">
            <w:pPr>
              <w:overflowPunct w:val="0"/>
              <w:autoSpaceDE w:val="0"/>
              <w:autoSpaceDN w:val="0"/>
              <w:adjustRightInd w:val="0"/>
              <w:textAlignment w:val="baseline"/>
              <w:rPr>
                <w:rFonts w:ascii="Verdana" w:hAnsi="Verdana"/>
                <w:noProof/>
                <w:sz w:val="20"/>
                <w:lang w:val="en-GB"/>
              </w:rPr>
            </w:pPr>
            <w:r w:rsidRPr="00BD6CB3">
              <w:rPr>
                <w:rFonts w:ascii="Verdana" w:hAnsi="Verdana"/>
                <w:sz w:val="20"/>
                <w:lang w:val="en-GB"/>
              </w:rPr>
              <w:t>41, 42, 43</w:t>
            </w:r>
          </w:p>
        </w:tc>
      </w:tr>
      <w:tr w:rsidR="003674C6" w:rsidRPr="00BD6CB3" w14:paraId="6E05972D" w14:textId="77777777" w:rsidTr="003674C6">
        <w:tc>
          <w:tcPr>
            <w:tcW w:w="959" w:type="dxa"/>
            <w:tcBorders>
              <w:top w:val="single" w:sz="4" w:space="0" w:color="auto"/>
              <w:left w:val="single" w:sz="4" w:space="0" w:color="auto"/>
              <w:bottom w:val="single" w:sz="4" w:space="0" w:color="auto"/>
              <w:right w:val="single" w:sz="4" w:space="0" w:color="auto"/>
            </w:tcBorders>
            <w:vAlign w:val="center"/>
            <w:hideMark/>
          </w:tcPr>
          <w:p w14:paraId="5BDB6F2C"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29</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C44CCFE"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Wholesale and retail trade; Repair of motor</w:t>
            </w:r>
          </w:p>
          <w:p w14:paraId="4678F63A"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vehicles, motorcycles and personal and household</w:t>
            </w:r>
          </w:p>
          <w:p w14:paraId="298AF3A0"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goods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52B111D2" w14:textId="77777777" w:rsidR="003674C6" w:rsidRPr="00BD6CB3" w:rsidRDefault="003674C6" w:rsidP="003674C6">
            <w:pPr>
              <w:overflowPunct w:val="0"/>
              <w:autoSpaceDE w:val="0"/>
              <w:autoSpaceDN w:val="0"/>
              <w:adjustRightInd w:val="0"/>
              <w:textAlignment w:val="baseline"/>
              <w:rPr>
                <w:rFonts w:ascii="Verdana" w:hAnsi="Verdana"/>
                <w:noProof/>
                <w:sz w:val="20"/>
                <w:lang w:val="en-GB"/>
              </w:rPr>
            </w:pPr>
            <w:r w:rsidRPr="00BD6CB3">
              <w:rPr>
                <w:rFonts w:ascii="Verdana" w:hAnsi="Verdana"/>
                <w:sz w:val="20"/>
                <w:lang w:val="en-GB"/>
              </w:rPr>
              <w:t>45, 46, 47, 95.2</w:t>
            </w:r>
          </w:p>
        </w:tc>
      </w:tr>
      <w:tr w:rsidR="003674C6" w:rsidRPr="00BD6CB3" w14:paraId="738BD6FA" w14:textId="77777777" w:rsidTr="003674C6">
        <w:tc>
          <w:tcPr>
            <w:tcW w:w="959" w:type="dxa"/>
            <w:tcBorders>
              <w:top w:val="single" w:sz="4" w:space="0" w:color="auto"/>
              <w:left w:val="single" w:sz="4" w:space="0" w:color="auto"/>
              <w:bottom w:val="single" w:sz="4" w:space="0" w:color="auto"/>
              <w:right w:val="single" w:sz="4" w:space="0" w:color="auto"/>
            </w:tcBorders>
            <w:vAlign w:val="center"/>
            <w:hideMark/>
          </w:tcPr>
          <w:p w14:paraId="67859D25"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30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BEA81C4" w14:textId="3816D2E3"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Hotels and restaurants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3E80F034" w14:textId="5EA52CA6" w:rsidR="003674C6" w:rsidRPr="00BD6CB3" w:rsidRDefault="003674C6" w:rsidP="003674C6">
            <w:pPr>
              <w:overflowPunct w:val="0"/>
              <w:autoSpaceDE w:val="0"/>
              <w:autoSpaceDN w:val="0"/>
              <w:adjustRightInd w:val="0"/>
              <w:textAlignment w:val="baseline"/>
              <w:rPr>
                <w:rFonts w:ascii="Verdana" w:hAnsi="Verdana"/>
                <w:noProof/>
                <w:sz w:val="20"/>
                <w:lang w:val="en-GB"/>
              </w:rPr>
            </w:pPr>
            <w:r w:rsidRPr="00BD6CB3">
              <w:rPr>
                <w:rFonts w:ascii="Verdana" w:hAnsi="Verdana"/>
                <w:sz w:val="20"/>
                <w:lang w:val="en-GB"/>
              </w:rPr>
              <w:t>55, 56</w:t>
            </w:r>
          </w:p>
        </w:tc>
      </w:tr>
      <w:tr w:rsidR="003674C6" w:rsidRPr="00BD6CB3" w14:paraId="7BCD756F"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56C317B9"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31</w:t>
            </w:r>
          </w:p>
        </w:tc>
        <w:tc>
          <w:tcPr>
            <w:tcW w:w="5528" w:type="dxa"/>
            <w:tcBorders>
              <w:top w:val="single" w:sz="4" w:space="0" w:color="auto"/>
              <w:left w:val="single" w:sz="4" w:space="0" w:color="auto"/>
              <w:bottom w:val="single" w:sz="4" w:space="0" w:color="auto"/>
              <w:right w:val="single" w:sz="4" w:space="0" w:color="auto"/>
            </w:tcBorders>
            <w:vAlign w:val="center"/>
          </w:tcPr>
          <w:p w14:paraId="15720B6C"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Transport, storage and communication</w:t>
            </w:r>
          </w:p>
        </w:tc>
        <w:tc>
          <w:tcPr>
            <w:tcW w:w="3573" w:type="dxa"/>
            <w:tcBorders>
              <w:top w:val="single" w:sz="4" w:space="0" w:color="auto"/>
              <w:left w:val="single" w:sz="4" w:space="0" w:color="auto"/>
              <w:bottom w:val="single" w:sz="4" w:space="0" w:color="auto"/>
              <w:right w:val="single" w:sz="4" w:space="0" w:color="auto"/>
            </w:tcBorders>
            <w:vAlign w:val="center"/>
          </w:tcPr>
          <w:p w14:paraId="532CE156" w14:textId="5E82DA9D"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49, 50, 51, 52, 53, 61</w:t>
            </w:r>
          </w:p>
        </w:tc>
      </w:tr>
      <w:tr w:rsidR="003674C6" w:rsidRPr="00BD6CB3" w14:paraId="095F43F8"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141F1152"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32</w:t>
            </w:r>
          </w:p>
        </w:tc>
        <w:tc>
          <w:tcPr>
            <w:tcW w:w="5528" w:type="dxa"/>
            <w:tcBorders>
              <w:top w:val="single" w:sz="4" w:space="0" w:color="auto"/>
              <w:left w:val="single" w:sz="4" w:space="0" w:color="auto"/>
              <w:bottom w:val="single" w:sz="4" w:space="0" w:color="auto"/>
              <w:right w:val="single" w:sz="4" w:space="0" w:color="auto"/>
            </w:tcBorders>
            <w:vAlign w:val="center"/>
          </w:tcPr>
          <w:p w14:paraId="06E84325"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Financial intermediation; real estate; renting</w:t>
            </w:r>
          </w:p>
        </w:tc>
        <w:tc>
          <w:tcPr>
            <w:tcW w:w="3573" w:type="dxa"/>
            <w:tcBorders>
              <w:top w:val="single" w:sz="4" w:space="0" w:color="auto"/>
              <w:left w:val="single" w:sz="4" w:space="0" w:color="auto"/>
              <w:bottom w:val="single" w:sz="4" w:space="0" w:color="auto"/>
              <w:right w:val="single" w:sz="4" w:space="0" w:color="auto"/>
            </w:tcBorders>
            <w:vAlign w:val="center"/>
          </w:tcPr>
          <w:p w14:paraId="17649971"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64, 65, 66, 68, 77</w:t>
            </w:r>
          </w:p>
        </w:tc>
      </w:tr>
      <w:tr w:rsidR="003674C6" w:rsidRPr="00BD6CB3" w14:paraId="3F139C2B" w14:textId="77777777" w:rsidTr="003674C6">
        <w:tc>
          <w:tcPr>
            <w:tcW w:w="959" w:type="dxa"/>
            <w:tcBorders>
              <w:top w:val="single" w:sz="4" w:space="0" w:color="auto"/>
              <w:left w:val="single" w:sz="4" w:space="0" w:color="auto"/>
              <w:bottom w:val="single" w:sz="4" w:space="0" w:color="auto"/>
              <w:right w:val="single" w:sz="4" w:space="0" w:color="auto"/>
            </w:tcBorders>
            <w:vAlign w:val="center"/>
          </w:tcPr>
          <w:p w14:paraId="26BF3240"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33</w:t>
            </w:r>
          </w:p>
        </w:tc>
        <w:tc>
          <w:tcPr>
            <w:tcW w:w="5528" w:type="dxa"/>
            <w:tcBorders>
              <w:top w:val="single" w:sz="4" w:space="0" w:color="auto"/>
              <w:left w:val="single" w:sz="4" w:space="0" w:color="auto"/>
              <w:bottom w:val="single" w:sz="4" w:space="0" w:color="auto"/>
              <w:right w:val="single" w:sz="4" w:space="0" w:color="auto"/>
            </w:tcBorders>
            <w:vAlign w:val="center"/>
          </w:tcPr>
          <w:p w14:paraId="0FF77AB9"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Information technology</w:t>
            </w:r>
          </w:p>
        </w:tc>
        <w:tc>
          <w:tcPr>
            <w:tcW w:w="3573" w:type="dxa"/>
            <w:tcBorders>
              <w:top w:val="single" w:sz="4" w:space="0" w:color="auto"/>
              <w:left w:val="single" w:sz="4" w:space="0" w:color="auto"/>
              <w:bottom w:val="single" w:sz="4" w:space="0" w:color="auto"/>
              <w:right w:val="single" w:sz="4" w:space="0" w:color="auto"/>
            </w:tcBorders>
            <w:vAlign w:val="center"/>
          </w:tcPr>
          <w:p w14:paraId="242BCAE6"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58.2, 62, 63.1</w:t>
            </w:r>
          </w:p>
        </w:tc>
      </w:tr>
      <w:tr w:rsidR="003674C6" w:rsidRPr="00BD6CB3" w14:paraId="1CF57AA4" w14:textId="77777777" w:rsidTr="003674C6">
        <w:trPr>
          <w:trHeight w:val="352"/>
        </w:trPr>
        <w:tc>
          <w:tcPr>
            <w:tcW w:w="959" w:type="dxa"/>
            <w:tcBorders>
              <w:top w:val="single" w:sz="4" w:space="0" w:color="auto"/>
              <w:left w:val="single" w:sz="4" w:space="0" w:color="auto"/>
              <w:bottom w:val="single" w:sz="4" w:space="0" w:color="auto"/>
              <w:right w:val="single" w:sz="4" w:space="0" w:color="auto"/>
            </w:tcBorders>
            <w:vAlign w:val="center"/>
            <w:hideMark/>
          </w:tcPr>
          <w:p w14:paraId="6E5AE374" w14:textId="77777777" w:rsidR="003674C6" w:rsidRPr="00BD6CB3" w:rsidRDefault="003674C6" w:rsidP="003674C6">
            <w:pPr>
              <w:overflowPunct w:val="0"/>
              <w:autoSpaceDE w:val="0"/>
              <w:autoSpaceDN w:val="0"/>
              <w:adjustRightInd w:val="0"/>
              <w:jc w:val="center"/>
              <w:textAlignment w:val="baseline"/>
              <w:rPr>
                <w:rFonts w:ascii="Verdana" w:hAnsi="Verdana"/>
                <w:noProof/>
                <w:sz w:val="20"/>
                <w:lang w:val="en-GB"/>
              </w:rPr>
            </w:pPr>
            <w:r w:rsidRPr="00BD6CB3">
              <w:rPr>
                <w:rFonts w:ascii="Verdana" w:hAnsi="Verdana"/>
                <w:sz w:val="20"/>
                <w:lang w:val="en-GB"/>
              </w:rPr>
              <w:t>34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FD4BE12"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Engineering services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F8C85CB" w14:textId="77777777" w:rsidR="003674C6" w:rsidRPr="00BD6CB3" w:rsidRDefault="003674C6" w:rsidP="003674C6">
            <w:pPr>
              <w:overflowPunct w:val="0"/>
              <w:autoSpaceDE w:val="0"/>
              <w:autoSpaceDN w:val="0"/>
              <w:adjustRightInd w:val="0"/>
              <w:ind w:right="-57"/>
              <w:textAlignment w:val="baseline"/>
              <w:rPr>
                <w:rFonts w:ascii="Verdana" w:hAnsi="Verdana"/>
                <w:noProof/>
                <w:sz w:val="20"/>
                <w:lang w:val="en-GB"/>
              </w:rPr>
            </w:pPr>
            <w:r w:rsidRPr="00BD6CB3">
              <w:rPr>
                <w:rFonts w:ascii="Verdana" w:hAnsi="Verdana"/>
                <w:sz w:val="20"/>
                <w:lang w:val="en-GB"/>
              </w:rPr>
              <w:t>71, 72, 74 except 74.2 and 74.3</w:t>
            </w:r>
          </w:p>
        </w:tc>
      </w:tr>
      <w:tr w:rsidR="003674C6" w:rsidRPr="00BD6CB3" w14:paraId="19D0CC9A" w14:textId="77777777" w:rsidTr="003674C6">
        <w:trPr>
          <w:trHeight w:val="344"/>
        </w:trPr>
        <w:tc>
          <w:tcPr>
            <w:tcW w:w="959" w:type="dxa"/>
            <w:tcBorders>
              <w:top w:val="single" w:sz="4" w:space="0" w:color="auto"/>
              <w:left w:val="single" w:sz="4" w:space="0" w:color="auto"/>
              <w:bottom w:val="single" w:sz="4" w:space="0" w:color="auto"/>
              <w:right w:val="single" w:sz="4" w:space="0" w:color="auto"/>
            </w:tcBorders>
            <w:vAlign w:val="center"/>
          </w:tcPr>
          <w:p w14:paraId="106E9A68"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35</w:t>
            </w:r>
          </w:p>
        </w:tc>
        <w:tc>
          <w:tcPr>
            <w:tcW w:w="5528" w:type="dxa"/>
            <w:tcBorders>
              <w:top w:val="single" w:sz="4" w:space="0" w:color="auto"/>
              <w:left w:val="single" w:sz="4" w:space="0" w:color="auto"/>
              <w:bottom w:val="single" w:sz="4" w:space="0" w:color="auto"/>
              <w:right w:val="single" w:sz="4" w:space="0" w:color="auto"/>
            </w:tcBorders>
            <w:vAlign w:val="center"/>
          </w:tcPr>
          <w:p w14:paraId="7E263D6D"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Other services</w:t>
            </w:r>
          </w:p>
        </w:tc>
        <w:tc>
          <w:tcPr>
            <w:tcW w:w="3573" w:type="dxa"/>
            <w:tcBorders>
              <w:top w:val="single" w:sz="4" w:space="0" w:color="auto"/>
              <w:left w:val="single" w:sz="4" w:space="0" w:color="auto"/>
              <w:bottom w:val="single" w:sz="4" w:space="0" w:color="auto"/>
              <w:right w:val="single" w:sz="4" w:space="0" w:color="auto"/>
            </w:tcBorders>
            <w:vAlign w:val="center"/>
          </w:tcPr>
          <w:p w14:paraId="1C0F80E7"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69, 70, 73, 74.2, 74.3, 78, 80, 81, 82</w:t>
            </w:r>
          </w:p>
        </w:tc>
      </w:tr>
      <w:tr w:rsidR="003674C6" w:rsidRPr="00BD6CB3" w14:paraId="66FBED68" w14:textId="77777777" w:rsidTr="003674C6">
        <w:trPr>
          <w:trHeight w:val="192"/>
        </w:trPr>
        <w:tc>
          <w:tcPr>
            <w:tcW w:w="959" w:type="dxa"/>
            <w:tcBorders>
              <w:top w:val="single" w:sz="4" w:space="0" w:color="auto"/>
              <w:left w:val="single" w:sz="4" w:space="0" w:color="auto"/>
              <w:bottom w:val="single" w:sz="4" w:space="0" w:color="auto"/>
              <w:right w:val="single" w:sz="4" w:space="0" w:color="auto"/>
            </w:tcBorders>
            <w:vAlign w:val="center"/>
          </w:tcPr>
          <w:p w14:paraId="7A45E9A3"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36</w:t>
            </w:r>
          </w:p>
        </w:tc>
        <w:tc>
          <w:tcPr>
            <w:tcW w:w="5528" w:type="dxa"/>
            <w:tcBorders>
              <w:top w:val="single" w:sz="4" w:space="0" w:color="auto"/>
              <w:left w:val="single" w:sz="4" w:space="0" w:color="auto"/>
              <w:bottom w:val="single" w:sz="4" w:space="0" w:color="auto"/>
              <w:right w:val="single" w:sz="4" w:space="0" w:color="auto"/>
            </w:tcBorders>
            <w:vAlign w:val="center"/>
          </w:tcPr>
          <w:p w14:paraId="67210D2C"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Public administration</w:t>
            </w:r>
          </w:p>
        </w:tc>
        <w:tc>
          <w:tcPr>
            <w:tcW w:w="3573" w:type="dxa"/>
            <w:tcBorders>
              <w:top w:val="single" w:sz="4" w:space="0" w:color="auto"/>
              <w:left w:val="single" w:sz="4" w:space="0" w:color="auto"/>
              <w:bottom w:val="single" w:sz="4" w:space="0" w:color="auto"/>
              <w:right w:val="single" w:sz="4" w:space="0" w:color="auto"/>
            </w:tcBorders>
            <w:vAlign w:val="center"/>
          </w:tcPr>
          <w:p w14:paraId="7A032DAB"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84</w:t>
            </w:r>
          </w:p>
        </w:tc>
      </w:tr>
      <w:tr w:rsidR="003674C6" w:rsidRPr="00BD6CB3" w14:paraId="13557CCB" w14:textId="77777777" w:rsidTr="003674C6">
        <w:trPr>
          <w:trHeight w:val="196"/>
        </w:trPr>
        <w:tc>
          <w:tcPr>
            <w:tcW w:w="959" w:type="dxa"/>
            <w:tcBorders>
              <w:top w:val="single" w:sz="4" w:space="0" w:color="auto"/>
              <w:left w:val="single" w:sz="4" w:space="0" w:color="auto"/>
              <w:bottom w:val="single" w:sz="4" w:space="0" w:color="auto"/>
              <w:right w:val="single" w:sz="4" w:space="0" w:color="auto"/>
            </w:tcBorders>
            <w:vAlign w:val="center"/>
          </w:tcPr>
          <w:p w14:paraId="69CFAB63" w14:textId="77777777" w:rsidR="003674C6" w:rsidRPr="00BD6CB3" w:rsidRDefault="003674C6" w:rsidP="003674C6">
            <w:pPr>
              <w:overflowPunct w:val="0"/>
              <w:autoSpaceDE w:val="0"/>
              <w:autoSpaceDN w:val="0"/>
              <w:adjustRightInd w:val="0"/>
              <w:jc w:val="center"/>
              <w:textAlignment w:val="baseline"/>
              <w:rPr>
                <w:rFonts w:ascii="Verdana" w:hAnsi="Verdana"/>
                <w:sz w:val="20"/>
                <w:lang w:val="en-GB"/>
              </w:rPr>
            </w:pPr>
            <w:r w:rsidRPr="00BD6CB3">
              <w:rPr>
                <w:rFonts w:ascii="Verdana" w:hAnsi="Verdana"/>
                <w:sz w:val="20"/>
                <w:lang w:val="en-GB"/>
              </w:rPr>
              <w:t>37</w:t>
            </w:r>
          </w:p>
        </w:tc>
        <w:tc>
          <w:tcPr>
            <w:tcW w:w="5528" w:type="dxa"/>
            <w:tcBorders>
              <w:top w:val="single" w:sz="4" w:space="0" w:color="auto"/>
              <w:left w:val="single" w:sz="4" w:space="0" w:color="auto"/>
              <w:bottom w:val="single" w:sz="4" w:space="0" w:color="auto"/>
              <w:right w:val="single" w:sz="4" w:space="0" w:color="auto"/>
            </w:tcBorders>
            <w:vAlign w:val="center"/>
          </w:tcPr>
          <w:p w14:paraId="5EEED16D"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Education</w:t>
            </w:r>
          </w:p>
        </w:tc>
        <w:tc>
          <w:tcPr>
            <w:tcW w:w="3573" w:type="dxa"/>
            <w:tcBorders>
              <w:top w:val="single" w:sz="4" w:space="0" w:color="auto"/>
              <w:left w:val="single" w:sz="4" w:space="0" w:color="auto"/>
              <w:bottom w:val="single" w:sz="4" w:space="0" w:color="auto"/>
              <w:right w:val="single" w:sz="4" w:space="0" w:color="auto"/>
            </w:tcBorders>
            <w:vAlign w:val="center"/>
          </w:tcPr>
          <w:p w14:paraId="0AE521FC" w14:textId="77777777" w:rsidR="003674C6" w:rsidRPr="00BD6CB3" w:rsidRDefault="003674C6" w:rsidP="003674C6">
            <w:pPr>
              <w:overflowPunct w:val="0"/>
              <w:autoSpaceDE w:val="0"/>
              <w:autoSpaceDN w:val="0"/>
              <w:adjustRightInd w:val="0"/>
              <w:textAlignment w:val="baseline"/>
              <w:rPr>
                <w:rFonts w:ascii="Verdana" w:hAnsi="Verdana"/>
                <w:sz w:val="20"/>
                <w:lang w:val="en-GB"/>
              </w:rPr>
            </w:pPr>
            <w:r w:rsidRPr="00BD6CB3">
              <w:rPr>
                <w:rFonts w:ascii="Verdana" w:hAnsi="Verdana"/>
                <w:sz w:val="20"/>
                <w:lang w:val="en-GB"/>
              </w:rPr>
              <w:t>85</w:t>
            </w:r>
          </w:p>
        </w:tc>
      </w:tr>
      <w:tr w:rsidR="003674C6" w:rsidRPr="001241A8" w14:paraId="6608DFC4" w14:textId="77777777" w:rsidTr="003674C6">
        <w:trPr>
          <w:trHeight w:val="200"/>
        </w:trPr>
        <w:tc>
          <w:tcPr>
            <w:tcW w:w="959" w:type="dxa"/>
            <w:tcBorders>
              <w:top w:val="single" w:sz="4" w:space="0" w:color="auto"/>
              <w:left w:val="single" w:sz="4" w:space="0" w:color="auto"/>
              <w:bottom w:val="single" w:sz="4" w:space="0" w:color="auto"/>
              <w:right w:val="single" w:sz="4" w:space="0" w:color="auto"/>
            </w:tcBorders>
            <w:vAlign w:val="center"/>
          </w:tcPr>
          <w:p w14:paraId="51A12CB8" w14:textId="77777777" w:rsidR="003674C6" w:rsidRPr="001241A8" w:rsidRDefault="003674C6" w:rsidP="003674C6">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39</w:t>
            </w:r>
          </w:p>
        </w:tc>
        <w:tc>
          <w:tcPr>
            <w:tcW w:w="5528" w:type="dxa"/>
            <w:tcBorders>
              <w:top w:val="single" w:sz="4" w:space="0" w:color="auto"/>
              <w:left w:val="single" w:sz="4" w:space="0" w:color="auto"/>
              <w:bottom w:val="single" w:sz="4" w:space="0" w:color="auto"/>
              <w:right w:val="single" w:sz="4" w:space="0" w:color="auto"/>
            </w:tcBorders>
            <w:vAlign w:val="center"/>
          </w:tcPr>
          <w:p w14:paraId="2F3D78CB" w14:textId="77777777" w:rsidR="003674C6" w:rsidRPr="001241A8" w:rsidRDefault="003674C6" w:rsidP="003674C6">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Other social services</w:t>
            </w:r>
          </w:p>
        </w:tc>
        <w:tc>
          <w:tcPr>
            <w:tcW w:w="3573" w:type="dxa"/>
            <w:tcBorders>
              <w:top w:val="single" w:sz="4" w:space="0" w:color="auto"/>
              <w:left w:val="single" w:sz="4" w:space="0" w:color="auto"/>
              <w:bottom w:val="single" w:sz="4" w:space="0" w:color="auto"/>
              <w:right w:val="single" w:sz="4" w:space="0" w:color="auto"/>
            </w:tcBorders>
            <w:vAlign w:val="center"/>
          </w:tcPr>
          <w:p w14:paraId="644FD770" w14:textId="77777777" w:rsidR="003674C6" w:rsidRPr="001241A8" w:rsidRDefault="003674C6" w:rsidP="003674C6">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37, 38.1, 38.2, 39, 59.1, 60, 63.9, 79, 90, 91, 92, 93, 94, 96</w:t>
            </w:r>
          </w:p>
        </w:tc>
      </w:tr>
    </w:tbl>
    <w:p w14:paraId="5DC622C4" w14:textId="141DA10A" w:rsidR="003674C6" w:rsidRDefault="003674C6" w:rsidP="003674C6">
      <w:pPr>
        <w:overflowPunct w:val="0"/>
        <w:autoSpaceDE w:val="0"/>
        <w:autoSpaceDN w:val="0"/>
        <w:adjustRightInd w:val="0"/>
        <w:jc w:val="both"/>
        <w:textAlignment w:val="baseline"/>
        <w:rPr>
          <w:rFonts w:ascii="Verdana" w:hAnsi="Verdana" w:cs="Arial"/>
          <w:b/>
          <w:sz w:val="20"/>
          <w:lang w:val="en-GB"/>
        </w:rPr>
      </w:pPr>
    </w:p>
    <w:p w14:paraId="4FB7C1B7" w14:textId="4D9C09B1" w:rsidR="007C4367" w:rsidRDefault="007C4367" w:rsidP="003674C6">
      <w:pPr>
        <w:overflowPunct w:val="0"/>
        <w:autoSpaceDE w:val="0"/>
        <w:autoSpaceDN w:val="0"/>
        <w:adjustRightInd w:val="0"/>
        <w:jc w:val="both"/>
        <w:textAlignment w:val="baseline"/>
        <w:rPr>
          <w:rFonts w:ascii="Verdana" w:hAnsi="Verdana" w:cs="Arial"/>
          <w:b/>
          <w:sz w:val="20"/>
          <w:lang w:val="en-GB"/>
        </w:rPr>
      </w:pPr>
    </w:p>
    <w:p w14:paraId="762C9A6C" w14:textId="77777777" w:rsidR="007C4367" w:rsidRPr="001241A8" w:rsidRDefault="007C4367" w:rsidP="003674C6">
      <w:pPr>
        <w:overflowPunct w:val="0"/>
        <w:autoSpaceDE w:val="0"/>
        <w:autoSpaceDN w:val="0"/>
        <w:adjustRightInd w:val="0"/>
        <w:jc w:val="both"/>
        <w:textAlignment w:val="baseline"/>
        <w:rPr>
          <w:rFonts w:ascii="Verdana" w:hAnsi="Verdana" w:cs="Arial"/>
          <w:b/>
          <w:sz w:val="20"/>
          <w:lang w:val="en-GB"/>
        </w:rPr>
      </w:pPr>
    </w:p>
    <w:p w14:paraId="05322B67" w14:textId="3CEB9083" w:rsidR="003674C6" w:rsidRPr="00111B4E" w:rsidRDefault="003674C6" w:rsidP="003674C6">
      <w:pPr>
        <w:overflowPunct w:val="0"/>
        <w:autoSpaceDE w:val="0"/>
        <w:autoSpaceDN w:val="0"/>
        <w:adjustRightInd w:val="0"/>
        <w:jc w:val="both"/>
        <w:textAlignment w:val="baseline"/>
        <w:rPr>
          <w:rFonts w:ascii="Verdana" w:hAnsi="Verdana" w:cs="Arial"/>
          <w:b/>
          <w:sz w:val="20"/>
          <w:lang w:val="en-US"/>
        </w:rPr>
      </w:pPr>
      <w:r w:rsidRPr="001241A8">
        <w:rPr>
          <w:rFonts w:ascii="Verdana" w:hAnsi="Verdana" w:cs="Arial"/>
          <w:b/>
          <w:sz w:val="20"/>
          <w:lang w:val="en-GB"/>
        </w:rPr>
        <w:t>2. Environmental management systems in accordance with</w:t>
      </w:r>
      <w:r w:rsidR="00111B4E">
        <w:rPr>
          <w:rFonts w:ascii="Verdana" w:hAnsi="Verdana" w:cs="Arial"/>
          <w:b/>
          <w:sz w:val="20"/>
        </w:rPr>
        <w:t xml:space="preserve"> БДС </w:t>
      </w:r>
      <w:r w:rsidR="00111B4E">
        <w:rPr>
          <w:rFonts w:ascii="Verdana" w:hAnsi="Verdana" w:cs="Arial"/>
          <w:b/>
          <w:sz w:val="20"/>
          <w:lang w:val="en-US"/>
        </w:rPr>
        <w:t>EN</w:t>
      </w:r>
      <w:r w:rsidRPr="001241A8">
        <w:rPr>
          <w:rFonts w:ascii="Verdana" w:hAnsi="Verdana" w:cs="Arial"/>
          <w:b/>
          <w:sz w:val="20"/>
          <w:lang w:val="en-GB"/>
        </w:rPr>
        <w:t xml:space="preserve"> ISO 14001:2015 </w:t>
      </w:r>
      <w:r w:rsidR="00111B4E">
        <w:rPr>
          <w:rFonts w:ascii="Verdana" w:hAnsi="Verdana" w:cs="Arial"/>
          <w:b/>
          <w:sz w:val="20"/>
          <w:lang w:val="en-GB"/>
        </w:rPr>
        <w:t>(</w:t>
      </w:r>
      <w:r w:rsidR="00111B4E">
        <w:rPr>
          <w:rFonts w:ascii="Verdana" w:hAnsi="Verdana" w:cs="Arial"/>
          <w:b/>
          <w:sz w:val="20"/>
          <w:lang w:val="en-US"/>
        </w:rPr>
        <w:t xml:space="preserve">ISO 14001:2015) </w:t>
      </w:r>
      <w:r w:rsidRPr="001241A8">
        <w:rPr>
          <w:rFonts w:ascii="Verdana" w:hAnsi="Verdana" w:cs="Arial"/>
          <w:sz w:val="20"/>
          <w:lang w:val="en-GB"/>
        </w:rPr>
        <w:t>for the following scope (</w:t>
      </w:r>
      <w:r w:rsidR="00111B4E">
        <w:rPr>
          <w:rFonts w:ascii="Verdana" w:eastAsia="Calibri" w:hAnsi="Verdana" w:cs="Arial"/>
          <w:bCs/>
          <w:sz w:val="20"/>
          <w:lang w:val="en-US"/>
        </w:rPr>
        <w:t>A</w:t>
      </w:r>
      <w:r w:rsidR="001E193E">
        <w:rPr>
          <w:rFonts w:ascii="Verdana" w:eastAsia="Calibri" w:hAnsi="Verdana" w:cs="Arial"/>
          <w:bCs/>
          <w:sz w:val="20"/>
          <w:lang w:val="en-US"/>
        </w:rPr>
        <w:t>ccording to</w:t>
      </w:r>
      <w:r w:rsidR="001E193E" w:rsidRPr="001241A8">
        <w:rPr>
          <w:rFonts w:ascii="Verdana" w:hAnsi="Verdana" w:cs="Arial"/>
          <w:sz w:val="20"/>
          <w:lang w:val="en-GB"/>
        </w:rPr>
        <w:t xml:space="preserve"> </w:t>
      </w:r>
      <w:r w:rsidRPr="001241A8">
        <w:rPr>
          <w:rFonts w:ascii="Verdana" w:hAnsi="Verdana" w:cs="Arial"/>
          <w:sz w:val="20"/>
          <w:lang w:val="en-GB"/>
        </w:rPr>
        <w:t>IAF ID 1:20</w:t>
      </w:r>
      <w:r w:rsidR="009856E8">
        <w:rPr>
          <w:rFonts w:ascii="Verdana" w:hAnsi="Verdana" w:cs="Arial"/>
          <w:sz w:val="20"/>
          <w:lang w:val="en-GB"/>
        </w:rPr>
        <w:t>23</w:t>
      </w:r>
      <w:r w:rsidRPr="001241A8">
        <w:rPr>
          <w:rFonts w:ascii="Verdana" w:hAnsi="Verdana" w:cs="Arial"/>
          <w:sz w:val="20"/>
          <w:lang w:val="en-GB"/>
        </w:rPr>
        <w:t xml:space="preserve">): </w:t>
      </w:r>
    </w:p>
    <w:p w14:paraId="3E6E0825" w14:textId="12E38DB7" w:rsidR="007C4367" w:rsidRDefault="007C4367" w:rsidP="003674C6">
      <w:pPr>
        <w:overflowPunct w:val="0"/>
        <w:autoSpaceDE w:val="0"/>
        <w:autoSpaceDN w:val="0"/>
        <w:adjustRightInd w:val="0"/>
        <w:jc w:val="both"/>
        <w:textAlignment w:val="baseline"/>
        <w:rPr>
          <w:rFonts w:ascii="Verdana" w:hAnsi="Verdana" w:cs="Arial"/>
          <w:sz w:val="20"/>
          <w:lang w:val="en-GB"/>
        </w:rPr>
      </w:pPr>
    </w:p>
    <w:p w14:paraId="3EC05822" w14:textId="77777777" w:rsidR="007C4367" w:rsidRPr="001241A8" w:rsidRDefault="007C4367" w:rsidP="003674C6">
      <w:pPr>
        <w:overflowPunct w:val="0"/>
        <w:autoSpaceDE w:val="0"/>
        <w:autoSpaceDN w:val="0"/>
        <w:adjustRightInd w:val="0"/>
        <w:jc w:val="both"/>
        <w:textAlignment w:val="baseline"/>
        <w:rPr>
          <w:rFonts w:ascii="Verdana" w:hAnsi="Verdana" w:cs="Arial"/>
          <w:b/>
          <w:sz w:val="20"/>
          <w:lang w:val="en-GB"/>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5606"/>
        <w:gridCol w:w="3573"/>
      </w:tblGrid>
      <w:tr w:rsidR="001B70F4" w:rsidRPr="001241A8" w14:paraId="71308C6F" w14:textId="77777777" w:rsidTr="007F0C4A">
        <w:trPr>
          <w:trHeight w:val="674"/>
        </w:trPr>
        <w:tc>
          <w:tcPr>
            <w:tcW w:w="915" w:type="dxa"/>
            <w:tcBorders>
              <w:top w:val="single" w:sz="4" w:space="0" w:color="auto"/>
              <w:left w:val="single" w:sz="4" w:space="0" w:color="auto"/>
              <w:bottom w:val="single" w:sz="4" w:space="0" w:color="auto"/>
              <w:right w:val="single" w:sz="4" w:space="0" w:color="auto"/>
            </w:tcBorders>
            <w:vAlign w:val="center"/>
            <w:hideMark/>
          </w:tcPr>
          <w:p w14:paraId="65692326" w14:textId="77777777" w:rsidR="001B70F4" w:rsidRPr="001241A8" w:rsidRDefault="001B70F4" w:rsidP="001B70F4">
            <w:pPr>
              <w:overflowPunct w:val="0"/>
              <w:autoSpaceDE w:val="0"/>
              <w:autoSpaceDN w:val="0"/>
              <w:adjustRightInd w:val="0"/>
              <w:jc w:val="center"/>
              <w:textAlignment w:val="baseline"/>
              <w:rPr>
                <w:rFonts w:ascii="Verdana" w:hAnsi="Verdana"/>
                <w:b/>
                <w:sz w:val="20"/>
                <w:lang w:val="en-GB"/>
              </w:rPr>
            </w:pPr>
            <w:r w:rsidRPr="001241A8">
              <w:rPr>
                <w:rFonts w:ascii="Verdana" w:hAnsi="Verdana"/>
                <w:b/>
                <w:sz w:val="20"/>
                <w:lang w:val="en-GB"/>
              </w:rPr>
              <w:t>IAF</w:t>
            </w:r>
          </w:p>
          <w:p w14:paraId="0D7658AD"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CODE</w:t>
            </w:r>
          </w:p>
        </w:tc>
        <w:tc>
          <w:tcPr>
            <w:tcW w:w="5606" w:type="dxa"/>
            <w:tcBorders>
              <w:top w:val="single" w:sz="4" w:space="0" w:color="auto"/>
              <w:left w:val="single" w:sz="4" w:space="0" w:color="auto"/>
              <w:bottom w:val="single" w:sz="4" w:space="0" w:color="auto"/>
              <w:right w:val="single" w:sz="4" w:space="0" w:color="auto"/>
            </w:tcBorders>
            <w:vAlign w:val="center"/>
            <w:hideMark/>
          </w:tcPr>
          <w:p w14:paraId="10349F98"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DESCRIPTION</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DDB4D47"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NACE CODE</w:t>
            </w:r>
          </w:p>
        </w:tc>
      </w:tr>
      <w:tr w:rsidR="001B70F4" w:rsidRPr="001241A8" w14:paraId="54FE7118"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6E8870E3"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1</w:t>
            </w:r>
          </w:p>
        </w:tc>
        <w:tc>
          <w:tcPr>
            <w:tcW w:w="5606" w:type="dxa"/>
            <w:tcBorders>
              <w:top w:val="single" w:sz="4" w:space="0" w:color="auto"/>
              <w:left w:val="single" w:sz="4" w:space="0" w:color="auto"/>
              <w:bottom w:val="single" w:sz="4" w:space="0" w:color="auto"/>
              <w:right w:val="single" w:sz="4" w:space="0" w:color="auto"/>
            </w:tcBorders>
            <w:vAlign w:val="center"/>
            <w:hideMark/>
          </w:tcPr>
          <w:p w14:paraId="035FAA55"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2</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81627B8" w14:textId="77777777" w:rsidR="001B70F4" w:rsidRPr="001241A8" w:rsidRDefault="001B70F4" w:rsidP="001B70F4">
            <w:pPr>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3</w:t>
            </w:r>
          </w:p>
        </w:tc>
      </w:tr>
      <w:tr w:rsidR="001B70F4" w:rsidRPr="001241A8" w14:paraId="53044A89"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404588D9"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w:t>
            </w:r>
          </w:p>
        </w:tc>
        <w:tc>
          <w:tcPr>
            <w:tcW w:w="5606" w:type="dxa"/>
            <w:tcBorders>
              <w:top w:val="single" w:sz="4" w:space="0" w:color="auto"/>
              <w:left w:val="single" w:sz="4" w:space="0" w:color="auto"/>
              <w:bottom w:val="single" w:sz="4" w:space="0" w:color="auto"/>
              <w:right w:val="single" w:sz="4" w:space="0" w:color="auto"/>
            </w:tcBorders>
            <w:vAlign w:val="center"/>
          </w:tcPr>
          <w:p w14:paraId="469FD296"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Agriculture, forestry and fishing</w:t>
            </w:r>
          </w:p>
        </w:tc>
        <w:tc>
          <w:tcPr>
            <w:tcW w:w="3573" w:type="dxa"/>
            <w:tcBorders>
              <w:top w:val="single" w:sz="4" w:space="0" w:color="auto"/>
              <w:left w:val="single" w:sz="4" w:space="0" w:color="auto"/>
              <w:bottom w:val="single" w:sz="4" w:space="0" w:color="auto"/>
              <w:right w:val="single" w:sz="4" w:space="0" w:color="auto"/>
            </w:tcBorders>
            <w:vAlign w:val="center"/>
          </w:tcPr>
          <w:p w14:paraId="7C5E9197"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01, 02, 03</w:t>
            </w:r>
          </w:p>
        </w:tc>
      </w:tr>
      <w:tr w:rsidR="001B70F4" w:rsidRPr="001241A8" w14:paraId="1C1887AE"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66AC4D33"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w:t>
            </w:r>
          </w:p>
        </w:tc>
        <w:tc>
          <w:tcPr>
            <w:tcW w:w="5606" w:type="dxa"/>
            <w:tcBorders>
              <w:top w:val="single" w:sz="4" w:space="0" w:color="auto"/>
              <w:left w:val="single" w:sz="4" w:space="0" w:color="auto"/>
              <w:bottom w:val="single" w:sz="4" w:space="0" w:color="auto"/>
              <w:right w:val="single" w:sz="4" w:space="0" w:color="auto"/>
            </w:tcBorders>
            <w:vAlign w:val="center"/>
            <w:hideMark/>
          </w:tcPr>
          <w:p w14:paraId="7B1A78C9"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Mining and quarrying</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198C05D"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05, 06, 07, 08, 09</w:t>
            </w:r>
          </w:p>
        </w:tc>
      </w:tr>
      <w:tr w:rsidR="001B70F4" w:rsidRPr="001241A8" w14:paraId="47690A99"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7419D428"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w:t>
            </w:r>
          </w:p>
        </w:tc>
        <w:tc>
          <w:tcPr>
            <w:tcW w:w="5606" w:type="dxa"/>
            <w:tcBorders>
              <w:top w:val="single" w:sz="4" w:space="0" w:color="auto"/>
              <w:left w:val="single" w:sz="4" w:space="0" w:color="auto"/>
              <w:bottom w:val="single" w:sz="4" w:space="0" w:color="auto"/>
              <w:right w:val="single" w:sz="4" w:space="0" w:color="auto"/>
            </w:tcBorders>
            <w:vAlign w:val="center"/>
          </w:tcPr>
          <w:p w14:paraId="1DECFA58"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Food products, beverages and tobacco</w:t>
            </w:r>
          </w:p>
        </w:tc>
        <w:tc>
          <w:tcPr>
            <w:tcW w:w="3573" w:type="dxa"/>
            <w:tcBorders>
              <w:top w:val="single" w:sz="4" w:space="0" w:color="auto"/>
              <w:left w:val="single" w:sz="4" w:space="0" w:color="auto"/>
              <w:bottom w:val="single" w:sz="4" w:space="0" w:color="auto"/>
              <w:right w:val="single" w:sz="4" w:space="0" w:color="auto"/>
            </w:tcBorders>
            <w:vAlign w:val="center"/>
          </w:tcPr>
          <w:p w14:paraId="274CC688"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10, 11</w:t>
            </w:r>
          </w:p>
        </w:tc>
      </w:tr>
      <w:tr w:rsidR="001B70F4" w:rsidRPr="001241A8" w14:paraId="552F3E36"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23C87C74"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4</w:t>
            </w:r>
          </w:p>
        </w:tc>
        <w:tc>
          <w:tcPr>
            <w:tcW w:w="5606" w:type="dxa"/>
            <w:tcBorders>
              <w:top w:val="single" w:sz="4" w:space="0" w:color="auto"/>
              <w:left w:val="single" w:sz="4" w:space="0" w:color="auto"/>
              <w:bottom w:val="single" w:sz="4" w:space="0" w:color="auto"/>
              <w:right w:val="single" w:sz="4" w:space="0" w:color="auto"/>
            </w:tcBorders>
            <w:vAlign w:val="center"/>
            <w:hideMark/>
          </w:tcPr>
          <w:p w14:paraId="5D5B450E"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Textiles and textile products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11751EE7"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13, 14</w:t>
            </w:r>
          </w:p>
        </w:tc>
      </w:tr>
      <w:tr w:rsidR="001B70F4" w:rsidRPr="001241A8" w14:paraId="1D76B9BC" w14:textId="77777777" w:rsidTr="007F0C4A">
        <w:trPr>
          <w:trHeight w:val="366"/>
        </w:trPr>
        <w:tc>
          <w:tcPr>
            <w:tcW w:w="915" w:type="dxa"/>
            <w:tcBorders>
              <w:top w:val="single" w:sz="4" w:space="0" w:color="auto"/>
              <w:left w:val="single" w:sz="4" w:space="0" w:color="auto"/>
              <w:bottom w:val="single" w:sz="4" w:space="0" w:color="auto"/>
              <w:right w:val="single" w:sz="4" w:space="0" w:color="auto"/>
            </w:tcBorders>
            <w:vAlign w:val="center"/>
            <w:hideMark/>
          </w:tcPr>
          <w:p w14:paraId="10728399"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6</w:t>
            </w:r>
          </w:p>
        </w:tc>
        <w:tc>
          <w:tcPr>
            <w:tcW w:w="5606" w:type="dxa"/>
            <w:tcBorders>
              <w:top w:val="single" w:sz="4" w:space="0" w:color="auto"/>
              <w:left w:val="single" w:sz="4" w:space="0" w:color="auto"/>
              <w:bottom w:val="single" w:sz="4" w:space="0" w:color="auto"/>
              <w:right w:val="single" w:sz="4" w:space="0" w:color="auto"/>
            </w:tcBorders>
            <w:vAlign w:val="center"/>
            <w:hideMark/>
          </w:tcPr>
          <w:p w14:paraId="142F403A"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Wood and wood products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3BFBB06"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16</w:t>
            </w:r>
          </w:p>
        </w:tc>
      </w:tr>
      <w:tr w:rsidR="001B70F4" w:rsidRPr="001241A8" w14:paraId="62178AC6" w14:textId="77777777" w:rsidTr="007F0C4A">
        <w:trPr>
          <w:trHeight w:val="494"/>
        </w:trPr>
        <w:tc>
          <w:tcPr>
            <w:tcW w:w="915" w:type="dxa"/>
            <w:tcBorders>
              <w:top w:val="single" w:sz="4" w:space="0" w:color="auto"/>
              <w:left w:val="single" w:sz="4" w:space="0" w:color="auto"/>
              <w:bottom w:val="single" w:sz="4" w:space="0" w:color="auto"/>
              <w:right w:val="single" w:sz="4" w:space="0" w:color="auto"/>
            </w:tcBorders>
            <w:vAlign w:val="center"/>
          </w:tcPr>
          <w:p w14:paraId="6EC03224"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7</w:t>
            </w:r>
          </w:p>
        </w:tc>
        <w:tc>
          <w:tcPr>
            <w:tcW w:w="5606" w:type="dxa"/>
            <w:tcBorders>
              <w:top w:val="single" w:sz="4" w:space="0" w:color="auto"/>
              <w:left w:val="single" w:sz="4" w:space="0" w:color="auto"/>
              <w:bottom w:val="single" w:sz="4" w:space="0" w:color="auto"/>
              <w:right w:val="single" w:sz="4" w:space="0" w:color="auto"/>
            </w:tcBorders>
            <w:vAlign w:val="center"/>
          </w:tcPr>
          <w:p w14:paraId="5E508EE7"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Pulp, paper and paper</w:t>
            </w:r>
          </w:p>
          <w:p w14:paraId="53872FA0"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products</w:t>
            </w:r>
          </w:p>
        </w:tc>
        <w:tc>
          <w:tcPr>
            <w:tcW w:w="3573" w:type="dxa"/>
            <w:tcBorders>
              <w:top w:val="single" w:sz="4" w:space="0" w:color="auto"/>
              <w:left w:val="single" w:sz="4" w:space="0" w:color="auto"/>
              <w:bottom w:val="single" w:sz="4" w:space="0" w:color="auto"/>
              <w:right w:val="single" w:sz="4" w:space="0" w:color="auto"/>
            </w:tcBorders>
            <w:vAlign w:val="center"/>
          </w:tcPr>
          <w:p w14:paraId="043AE2B2"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17</w:t>
            </w:r>
          </w:p>
        </w:tc>
      </w:tr>
      <w:tr w:rsidR="001B70F4" w:rsidRPr="001241A8" w14:paraId="1D9E4602" w14:textId="77777777" w:rsidTr="007F0C4A">
        <w:trPr>
          <w:trHeight w:val="280"/>
        </w:trPr>
        <w:tc>
          <w:tcPr>
            <w:tcW w:w="915" w:type="dxa"/>
            <w:tcBorders>
              <w:top w:val="single" w:sz="4" w:space="0" w:color="auto"/>
              <w:left w:val="single" w:sz="4" w:space="0" w:color="auto"/>
              <w:bottom w:val="single" w:sz="4" w:space="0" w:color="auto"/>
              <w:right w:val="single" w:sz="4" w:space="0" w:color="auto"/>
            </w:tcBorders>
            <w:vAlign w:val="center"/>
          </w:tcPr>
          <w:p w14:paraId="3C33AC0A"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8</w:t>
            </w:r>
          </w:p>
        </w:tc>
        <w:tc>
          <w:tcPr>
            <w:tcW w:w="5606" w:type="dxa"/>
            <w:tcBorders>
              <w:top w:val="single" w:sz="4" w:space="0" w:color="auto"/>
              <w:left w:val="single" w:sz="4" w:space="0" w:color="auto"/>
              <w:bottom w:val="single" w:sz="4" w:space="0" w:color="auto"/>
              <w:right w:val="single" w:sz="4" w:space="0" w:color="auto"/>
            </w:tcBorders>
            <w:vAlign w:val="center"/>
          </w:tcPr>
          <w:p w14:paraId="255BDADE"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Publishing companies</w:t>
            </w:r>
          </w:p>
        </w:tc>
        <w:tc>
          <w:tcPr>
            <w:tcW w:w="3573" w:type="dxa"/>
            <w:tcBorders>
              <w:top w:val="single" w:sz="4" w:space="0" w:color="auto"/>
              <w:left w:val="single" w:sz="4" w:space="0" w:color="auto"/>
              <w:bottom w:val="single" w:sz="4" w:space="0" w:color="auto"/>
              <w:right w:val="single" w:sz="4" w:space="0" w:color="auto"/>
            </w:tcBorders>
            <w:vAlign w:val="center"/>
          </w:tcPr>
          <w:p w14:paraId="4FE84B51"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58.1, 59.2</w:t>
            </w:r>
          </w:p>
        </w:tc>
      </w:tr>
      <w:tr w:rsidR="001B70F4" w:rsidRPr="001241A8" w14:paraId="60F03C2E" w14:textId="77777777" w:rsidTr="007F0C4A">
        <w:trPr>
          <w:trHeight w:val="260"/>
        </w:trPr>
        <w:tc>
          <w:tcPr>
            <w:tcW w:w="915" w:type="dxa"/>
            <w:tcBorders>
              <w:top w:val="single" w:sz="4" w:space="0" w:color="auto"/>
              <w:left w:val="single" w:sz="4" w:space="0" w:color="auto"/>
              <w:bottom w:val="single" w:sz="4" w:space="0" w:color="auto"/>
              <w:right w:val="single" w:sz="4" w:space="0" w:color="auto"/>
            </w:tcBorders>
            <w:vAlign w:val="center"/>
            <w:hideMark/>
          </w:tcPr>
          <w:p w14:paraId="5BF07D90"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9</w:t>
            </w:r>
          </w:p>
        </w:tc>
        <w:tc>
          <w:tcPr>
            <w:tcW w:w="5606" w:type="dxa"/>
            <w:tcBorders>
              <w:top w:val="single" w:sz="4" w:space="0" w:color="auto"/>
              <w:left w:val="single" w:sz="4" w:space="0" w:color="auto"/>
              <w:bottom w:val="single" w:sz="4" w:space="0" w:color="auto"/>
              <w:right w:val="single" w:sz="4" w:space="0" w:color="auto"/>
            </w:tcBorders>
            <w:vAlign w:val="center"/>
            <w:hideMark/>
          </w:tcPr>
          <w:p w14:paraId="340DD80D"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Printing companies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1226434B"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18</w:t>
            </w:r>
          </w:p>
        </w:tc>
      </w:tr>
      <w:tr w:rsidR="001B70F4" w:rsidRPr="001241A8" w14:paraId="203B9CC8" w14:textId="77777777" w:rsidTr="007F0C4A">
        <w:trPr>
          <w:trHeight w:val="260"/>
        </w:trPr>
        <w:tc>
          <w:tcPr>
            <w:tcW w:w="915" w:type="dxa"/>
            <w:tcBorders>
              <w:top w:val="single" w:sz="4" w:space="0" w:color="auto"/>
              <w:left w:val="single" w:sz="4" w:space="0" w:color="auto"/>
              <w:bottom w:val="single" w:sz="4" w:space="0" w:color="auto"/>
              <w:right w:val="single" w:sz="4" w:space="0" w:color="auto"/>
            </w:tcBorders>
            <w:vAlign w:val="center"/>
          </w:tcPr>
          <w:p w14:paraId="7B41A9CB"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12</w:t>
            </w:r>
          </w:p>
        </w:tc>
        <w:tc>
          <w:tcPr>
            <w:tcW w:w="5606" w:type="dxa"/>
            <w:tcBorders>
              <w:top w:val="single" w:sz="4" w:space="0" w:color="auto"/>
              <w:left w:val="single" w:sz="4" w:space="0" w:color="auto"/>
              <w:bottom w:val="single" w:sz="4" w:space="0" w:color="auto"/>
              <w:right w:val="single" w:sz="4" w:space="0" w:color="auto"/>
            </w:tcBorders>
            <w:vAlign w:val="center"/>
          </w:tcPr>
          <w:p w14:paraId="211BBEF8"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Chemicals, chemical products and fibres</w:t>
            </w:r>
          </w:p>
        </w:tc>
        <w:tc>
          <w:tcPr>
            <w:tcW w:w="3573" w:type="dxa"/>
            <w:tcBorders>
              <w:top w:val="single" w:sz="4" w:space="0" w:color="auto"/>
              <w:left w:val="single" w:sz="4" w:space="0" w:color="auto"/>
              <w:bottom w:val="single" w:sz="4" w:space="0" w:color="auto"/>
              <w:right w:val="single" w:sz="4" w:space="0" w:color="auto"/>
            </w:tcBorders>
            <w:vAlign w:val="center"/>
          </w:tcPr>
          <w:p w14:paraId="4079EB10"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20</w:t>
            </w:r>
          </w:p>
        </w:tc>
      </w:tr>
      <w:tr w:rsidR="001B70F4" w:rsidRPr="001241A8" w14:paraId="1880FDD1" w14:textId="77777777" w:rsidTr="007F0C4A">
        <w:trPr>
          <w:trHeight w:val="260"/>
        </w:trPr>
        <w:tc>
          <w:tcPr>
            <w:tcW w:w="915" w:type="dxa"/>
            <w:tcBorders>
              <w:top w:val="single" w:sz="4" w:space="0" w:color="auto"/>
              <w:left w:val="single" w:sz="4" w:space="0" w:color="auto"/>
              <w:bottom w:val="single" w:sz="4" w:space="0" w:color="auto"/>
              <w:right w:val="single" w:sz="4" w:space="0" w:color="auto"/>
            </w:tcBorders>
            <w:vAlign w:val="center"/>
          </w:tcPr>
          <w:p w14:paraId="29FA6193"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14</w:t>
            </w:r>
          </w:p>
        </w:tc>
        <w:tc>
          <w:tcPr>
            <w:tcW w:w="5606" w:type="dxa"/>
            <w:tcBorders>
              <w:top w:val="single" w:sz="4" w:space="0" w:color="auto"/>
              <w:left w:val="single" w:sz="4" w:space="0" w:color="auto"/>
              <w:bottom w:val="single" w:sz="4" w:space="0" w:color="auto"/>
              <w:right w:val="single" w:sz="4" w:space="0" w:color="auto"/>
            </w:tcBorders>
            <w:vAlign w:val="center"/>
          </w:tcPr>
          <w:p w14:paraId="057E11BB"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Rubber and plastic products</w:t>
            </w:r>
          </w:p>
        </w:tc>
        <w:tc>
          <w:tcPr>
            <w:tcW w:w="3573" w:type="dxa"/>
            <w:tcBorders>
              <w:top w:val="single" w:sz="4" w:space="0" w:color="auto"/>
              <w:left w:val="single" w:sz="4" w:space="0" w:color="auto"/>
              <w:bottom w:val="single" w:sz="4" w:space="0" w:color="auto"/>
              <w:right w:val="single" w:sz="4" w:space="0" w:color="auto"/>
            </w:tcBorders>
            <w:vAlign w:val="center"/>
          </w:tcPr>
          <w:p w14:paraId="507AF7CB"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22</w:t>
            </w:r>
          </w:p>
        </w:tc>
      </w:tr>
      <w:tr w:rsidR="001B70F4" w:rsidRPr="001241A8" w14:paraId="01630283"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2795F0F3"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15</w:t>
            </w:r>
          </w:p>
        </w:tc>
        <w:tc>
          <w:tcPr>
            <w:tcW w:w="5606" w:type="dxa"/>
            <w:tcBorders>
              <w:top w:val="single" w:sz="4" w:space="0" w:color="auto"/>
              <w:left w:val="single" w:sz="4" w:space="0" w:color="auto"/>
              <w:bottom w:val="single" w:sz="4" w:space="0" w:color="auto"/>
              <w:right w:val="single" w:sz="4" w:space="0" w:color="auto"/>
            </w:tcBorders>
            <w:vAlign w:val="center"/>
            <w:hideMark/>
          </w:tcPr>
          <w:p w14:paraId="3E4972B1"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Non-metallic mineral products</w:t>
            </w:r>
          </w:p>
        </w:tc>
        <w:tc>
          <w:tcPr>
            <w:tcW w:w="3573" w:type="dxa"/>
            <w:tcBorders>
              <w:top w:val="single" w:sz="4" w:space="0" w:color="auto"/>
              <w:left w:val="single" w:sz="4" w:space="0" w:color="auto"/>
              <w:bottom w:val="single" w:sz="4" w:space="0" w:color="auto"/>
              <w:right w:val="single" w:sz="4" w:space="0" w:color="auto"/>
            </w:tcBorders>
            <w:vAlign w:val="center"/>
            <w:hideMark/>
          </w:tcPr>
          <w:p w14:paraId="22C1D708"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23, except 23.5 and 23.6</w:t>
            </w:r>
          </w:p>
        </w:tc>
      </w:tr>
      <w:tr w:rsidR="001B70F4" w:rsidRPr="001241A8" w14:paraId="0A1B4875"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4E63FC55"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16</w:t>
            </w:r>
          </w:p>
        </w:tc>
        <w:tc>
          <w:tcPr>
            <w:tcW w:w="5606" w:type="dxa"/>
            <w:tcBorders>
              <w:top w:val="single" w:sz="4" w:space="0" w:color="auto"/>
              <w:left w:val="single" w:sz="4" w:space="0" w:color="auto"/>
              <w:bottom w:val="single" w:sz="4" w:space="0" w:color="auto"/>
              <w:right w:val="single" w:sz="4" w:space="0" w:color="auto"/>
            </w:tcBorders>
            <w:vAlign w:val="center"/>
            <w:hideMark/>
          </w:tcPr>
          <w:p w14:paraId="6CD4312E"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Concrete, cement, lime, plaster and other</w:t>
            </w:r>
          </w:p>
        </w:tc>
        <w:tc>
          <w:tcPr>
            <w:tcW w:w="3573" w:type="dxa"/>
            <w:tcBorders>
              <w:top w:val="single" w:sz="4" w:space="0" w:color="auto"/>
              <w:left w:val="single" w:sz="4" w:space="0" w:color="auto"/>
              <w:bottom w:val="single" w:sz="4" w:space="0" w:color="auto"/>
              <w:right w:val="single" w:sz="4" w:space="0" w:color="auto"/>
            </w:tcBorders>
            <w:vAlign w:val="center"/>
            <w:hideMark/>
          </w:tcPr>
          <w:p w14:paraId="236F9106"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23.5; 23.6</w:t>
            </w:r>
          </w:p>
        </w:tc>
      </w:tr>
      <w:tr w:rsidR="001B70F4" w:rsidRPr="001241A8" w14:paraId="621AC6B5"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53B76999"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17</w:t>
            </w:r>
          </w:p>
        </w:tc>
        <w:tc>
          <w:tcPr>
            <w:tcW w:w="5606" w:type="dxa"/>
            <w:tcBorders>
              <w:top w:val="single" w:sz="4" w:space="0" w:color="auto"/>
              <w:left w:val="single" w:sz="4" w:space="0" w:color="auto"/>
              <w:bottom w:val="single" w:sz="4" w:space="0" w:color="auto"/>
              <w:right w:val="single" w:sz="4" w:space="0" w:color="auto"/>
            </w:tcBorders>
            <w:vAlign w:val="center"/>
          </w:tcPr>
          <w:p w14:paraId="3E5AFC28"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Basic metals and fabricated metal products</w:t>
            </w:r>
          </w:p>
        </w:tc>
        <w:tc>
          <w:tcPr>
            <w:tcW w:w="3573" w:type="dxa"/>
            <w:tcBorders>
              <w:top w:val="single" w:sz="4" w:space="0" w:color="auto"/>
              <w:left w:val="single" w:sz="4" w:space="0" w:color="auto"/>
              <w:bottom w:val="single" w:sz="4" w:space="0" w:color="auto"/>
              <w:right w:val="single" w:sz="4" w:space="0" w:color="auto"/>
            </w:tcBorders>
            <w:vAlign w:val="center"/>
          </w:tcPr>
          <w:p w14:paraId="438861BF"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24 except 24.46, 25 except 25.4, 33.11</w:t>
            </w:r>
          </w:p>
        </w:tc>
      </w:tr>
      <w:tr w:rsidR="001B70F4" w:rsidRPr="001241A8" w14:paraId="7DED7F3A"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3846044B"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18</w:t>
            </w:r>
          </w:p>
        </w:tc>
        <w:tc>
          <w:tcPr>
            <w:tcW w:w="5606" w:type="dxa"/>
            <w:tcBorders>
              <w:top w:val="single" w:sz="4" w:space="0" w:color="auto"/>
              <w:left w:val="single" w:sz="4" w:space="0" w:color="auto"/>
              <w:bottom w:val="single" w:sz="4" w:space="0" w:color="auto"/>
              <w:right w:val="single" w:sz="4" w:space="0" w:color="auto"/>
            </w:tcBorders>
            <w:vAlign w:val="center"/>
          </w:tcPr>
          <w:p w14:paraId="711F725B"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Machinery and equipment</w:t>
            </w:r>
          </w:p>
        </w:tc>
        <w:tc>
          <w:tcPr>
            <w:tcW w:w="3573" w:type="dxa"/>
            <w:tcBorders>
              <w:top w:val="single" w:sz="4" w:space="0" w:color="auto"/>
              <w:left w:val="single" w:sz="4" w:space="0" w:color="auto"/>
              <w:bottom w:val="single" w:sz="4" w:space="0" w:color="auto"/>
              <w:right w:val="single" w:sz="4" w:space="0" w:color="auto"/>
            </w:tcBorders>
            <w:vAlign w:val="center"/>
          </w:tcPr>
          <w:p w14:paraId="5E730757"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28, 33.12, 33.2</w:t>
            </w:r>
          </w:p>
        </w:tc>
      </w:tr>
      <w:tr w:rsidR="001B70F4" w:rsidRPr="001241A8" w14:paraId="57249E34"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1B36C01F"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19</w:t>
            </w:r>
          </w:p>
        </w:tc>
        <w:tc>
          <w:tcPr>
            <w:tcW w:w="5606" w:type="dxa"/>
            <w:tcBorders>
              <w:top w:val="single" w:sz="4" w:space="0" w:color="auto"/>
              <w:left w:val="single" w:sz="4" w:space="0" w:color="auto"/>
              <w:bottom w:val="single" w:sz="4" w:space="0" w:color="auto"/>
              <w:right w:val="single" w:sz="4" w:space="0" w:color="auto"/>
            </w:tcBorders>
            <w:vAlign w:val="center"/>
          </w:tcPr>
          <w:p w14:paraId="1E75160B"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Electrical and optical equipment</w:t>
            </w:r>
          </w:p>
        </w:tc>
        <w:tc>
          <w:tcPr>
            <w:tcW w:w="3573" w:type="dxa"/>
            <w:tcBorders>
              <w:top w:val="single" w:sz="4" w:space="0" w:color="auto"/>
              <w:left w:val="single" w:sz="4" w:space="0" w:color="auto"/>
              <w:bottom w:val="single" w:sz="4" w:space="0" w:color="auto"/>
              <w:right w:val="single" w:sz="4" w:space="0" w:color="auto"/>
            </w:tcBorders>
            <w:vAlign w:val="center"/>
          </w:tcPr>
          <w:p w14:paraId="0CDB60FE"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26, 27, 33.13, 33.14, 95.1</w:t>
            </w:r>
          </w:p>
        </w:tc>
      </w:tr>
      <w:tr w:rsidR="001B70F4" w:rsidRPr="001241A8" w14:paraId="70A1FD24" w14:textId="77777777" w:rsidTr="007F0C4A">
        <w:trPr>
          <w:trHeight w:val="258"/>
        </w:trPr>
        <w:tc>
          <w:tcPr>
            <w:tcW w:w="915" w:type="dxa"/>
            <w:tcBorders>
              <w:top w:val="single" w:sz="4" w:space="0" w:color="auto"/>
              <w:left w:val="single" w:sz="4" w:space="0" w:color="auto"/>
              <w:bottom w:val="single" w:sz="4" w:space="0" w:color="auto"/>
              <w:right w:val="single" w:sz="4" w:space="0" w:color="auto"/>
            </w:tcBorders>
            <w:vAlign w:val="center"/>
            <w:hideMark/>
          </w:tcPr>
          <w:p w14:paraId="32D617FE"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23</w:t>
            </w:r>
          </w:p>
        </w:tc>
        <w:tc>
          <w:tcPr>
            <w:tcW w:w="5606" w:type="dxa"/>
            <w:tcBorders>
              <w:top w:val="single" w:sz="4" w:space="0" w:color="auto"/>
              <w:left w:val="single" w:sz="4" w:space="0" w:color="auto"/>
              <w:bottom w:val="single" w:sz="4" w:space="0" w:color="auto"/>
              <w:right w:val="single" w:sz="4" w:space="0" w:color="auto"/>
            </w:tcBorders>
            <w:vAlign w:val="center"/>
            <w:hideMark/>
          </w:tcPr>
          <w:p w14:paraId="5A6342B7"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Manufacturing not elsewhere classified</w:t>
            </w:r>
          </w:p>
        </w:tc>
        <w:tc>
          <w:tcPr>
            <w:tcW w:w="3573" w:type="dxa"/>
            <w:tcBorders>
              <w:top w:val="single" w:sz="4" w:space="0" w:color="auto"/>
              <w:left w:val="single" w:sz="4" w:space="0" w:color="auto"/>
              <w:bottom w:val="single" w:sz="4" w:space="0" w:color="auto"/>
              <w:right w:val="single" w:sz="4" w:space="0" w:color="auto"/>
            </w:tcBorders>
            <w:vAlign w:val="center"/>
            <w:hideMark/>
          </w:tcPr>
          <w:p w14:paraId="2D033F59" w14:textId="70D41EDC" w:rsidR="001B70F4" w:rsidRPr="001241A8" w:rsidRDefault="000D1900" w:rsidP="001B70F4">
            <w:pPr>
              <w:overflowPunct w:val="0"/>
              <w:autoSpaceDE w:val="0"/>
              <w:autoSpaceDN w:val="0"/>
              <w:adjustRightInd w:val="0"/>
              <w:jc w:val="both"/>
              <w:textAlignment w:val="baseline"/>
              <w:rPr>
                <w:rFonts w:ascii="Verdana" w:hAnsi="Verdana"/>
                <w:noProof/>
                <w:sz w:val="20"/>
                <w:lang w:val="en-GB"/>
              </w:rPr>
            </w:pPr>
            <w:r>
              <w:rPr>
                <w:rFonts w:ascii="Verdana" w:hAnsi="Verdana"/>
                <w:sz w:val="20"/>
                <w:lang w:val="en-GB"/>
              </w:rPr>
              <w:t xml:space="preserve">31, </w:t>
            </w:r>
            <w:r w:rsidR="001B70F4" w:rsidRPr="001241A8">
              <w:rPr>
                <w:rFonts w:ascii="Verdana" w:hAnsi="Verdana"/>
                <w:sz w:val="20"/>
                <w:lang w:val="en-GB"/>
              </w:rPr>
              <w:t>33.19</w:t>
            </w:r>
          </w:p>
        </w:tc>
      </w:tr>
      <w:tr w:rsidR="001B70F4" w:rsidRPr="001241A8" w14:paraId="49255349" w14:textId="77777777" w:rsidTr="007F0C4A">
        <w:trPr>
          <w:trHeight w:val="304"/>
        </w:trPr>
        <w:tc>
          <w:tcPr>
            <w:tcW w:w="915" w:type="dxa"/>
            <w:tcBorders>
              <w:top w:val="single" w:sz="4" w:space="0" w:color="auto"/>
              <w:left w:val="single" w:sz="4" w:space="0" w:color="auto"/>
              <w:bottom w:val="single" w:sz="4" w:space="0" w:color="auto"/>
              <w:right w:val="single" w:sz="4" w:space="0" w:color="auto"/>
            </w:tcBorders>
            <w:vAlign w:val="center"/>
          </w:tcPr>
          <w:p w14:paraId="117936AE"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24</w:t>
            </w:r>
          </w:p>
        </w:tc>
        <w:tc>
          <w:tcPr>
            <w:tcW w:w="5606" w:type="dxa"/>
            <w:tcBorders>
              <w:top w:val="single" w:sz="4" w:space="0" w:color="auto"/>
              <w:left w:val="single" w:sz="4" w:space="0" w:color="auto"/>
              <w:bottom w:val="single" w:sz="4" w:space="0" w:color="auto"/>
              <w:right w:val="single" w:sz="4" w:space="0" w:color="auto"/>
            </w:tcBorders>
            <w:vAlign w:val="center"/>
          </w:tcPr>
          <w:p w14:paraId="72337A90"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Recycling</w:t>
            </w:r>
          </w:p>
        </w:tc>
        <w:tc>
          <w:tcPr>
            <w:tcW w:w="3573" w:type="dxa"/>
            <w:tcBorders>
              <w:top w:val="single" w:sz="4" w:space="0" w:color="auto"/>
              <w:left w:val="single" w:sz="4" w:space="0" w:color="auto"/>
              <w:bottom w:val="single" w:sz="4" w:space="0" w:color="auto"/>
              <w:right w:val="single" w:sz="4" w:space="0" w:color="auto"/>
            </w:tcBorders>
            <w:vAlign w:val="center"/>
          </w:tcPr>
          <w:p w14:paraId="3BF1DFD9"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38.3</w:t>
            </w:r>
          </w:p>
        </w:tc>
      </w:tr>
      <w:tr w:rsidR="001B70F4" w:rsidRPr="001241A8" w14:paraId="1503B947"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37F8EDFD"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28</w:t>
            </w:r>
          </w:p>
        </w:tc>
        <w:tc>
          <w:tcPr>
            <w:tcW w:w="5606" w:type="dxa"/>
            <w:tcBorders>
              <w:top w:val="single" w:sz="4" w:space="0" w:color="auto"/>
              <w:left w:val="single" w:sz="4" w:space="0" w:color="auto"/>
              <w:bottom w:val="single" w:sz="4" w:space="0" w:color="auto"/>
              <w:right w:val="single" w:sz="4" w:space="0" w:color="auto"/>
            </w:tcBorders>
            <w:vAlign w:val="center"/>
            <w:hideMark/>
          </w:tcPr>
          <w:p w14:paraId="63CECDE9"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Construction</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FBE5D08"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41, 42, 43</w:t>
            </w:r>
          </w:p>
        </w:tc>
      </w:tr>
      <w:tr w:rsidR="001B70F4" w:rsidRPr="001241A8" w14:paraId="71E7CA74"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4AE78334"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29</w:t>
            </w:r>
          </w:p>
        </w:tc>
        <w:tc>
          <w:tcPr>
            <w:tcW w:w="5606" w:type="dxa"/>
            <w:tcBorders>
              <w:top w:val="single" w:sz="4" w:space="0" w:color="auto"/>
              <w:left w:val="single" w:sz="4" w:space="0" w:color="auto"/>
              <w:bottom w:val="single" w:sz="4" w:space="0" w:color="auto"/>
              <w:right w:val="single" w:sz="4" w:space="0" w:color="auto"/>
            </w:tcBorders>
            <w:vAlign w:val="center"/>
          </w:tcPr>
          <w:p w14:paraId="2EA13463"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Wholesale and retail trade; Repair of motor vehicles,</w:t>
            </w:r>
          </w:p>
          <w:p w14:paraId="79639347"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motorcycles and personal and household goods</w:t>
            </w:r>
          </w:p>
        </w:tc>
        <w:tc>
          <w:tcPr>
            <w:tcW w:w="3573" w:type="dxa"/>
            <w:tcBorders>
              <w:top w:val="single" w:sz="4" w:space="0" w:color="auto"/>
              <w:left w:val="single" w:sz="4" w:space="0" w:color="auto"/>
              <w:bottom w:val="single" w:sz="4" w:space="0" w:color="auto"/>
              <w:right w:val="single" w:sz="4" w:space="0" w:color="auto"/>
            </w:tcBorders>
            <w:vAlign w:val="center"/>
          </w:tcPr>
          <w:p w14:paraId="7C15F869"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45, 46, 47, 95.2</w:t>
            </w:r>
          </w:p>
        </w:tc>
      </w:tr>
      <w:tr w:rsidR="001B70F4" w:rsidRPr="001241A8" w14:paraId="7B4C27BE" w14:textId="77777777" w:rsidTr="007F0C4A">
        <w:tc>
          <w:tcPr>
            <w:tcW w:w="915" w:type="dxa"/>
            <w:tcBorders>
              <w:top w:val="single" w:sz="4" w:space="0" w:color="auto"/>
              <w:left w:val="single" w:sz="4" w:space="0" w:color="auto"/>
              <w:bottom w:val="single" w:sz="4" w:space="0" w:color="auto"/>
              <w:right w:val="single" w:sz="4" w:space="0" w:color="auto"/>
            </w:tcBorders>
            <w:vAlign w:val="center"/>
            <w:hideMark/>
          </w:tcPr>
          <w:p w14:paraId="644EBD26"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30</w:t>
            </w:r>
          </w:p>
        </w:tc>
        <w:tc>
          <w:tcPr>
            <w:tcW w:w="5606" w:type="dxa"/>
            <w:tcBorders>
              <w:top w:val="single" w:sz="4" w:space="0" w:color="auto"/>
              <w:left w:val="single" w:sz="4" w:space="0" w:color="auto"/>
              <w:bottom w:val="single" w:sz="4" w:space="0" w:color="auto"/>
              <w:right w:val="single" w:sz="4" w:space="0" w:color="auto"/>
            </w:tcBorders>
            <w:vAlign w:val="center"/>
            <w:hideMark/>
          </w:tcPr>
          <w:p w14:paraId="3BBB4222"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 xml:space="preserve">Hotels and restaurants   </w:t>
            </w:r>
          </w:p>
        </w:tc>
        <w:tc>
          <w:tcPr>
            <w:tcW w:w="3573" w:type="dxa"/>
            <w:tcBorders>
              <w:top w:val="single" w:sz="4" w:space="0" w:color="auto"/>
              <w:left w:val="single" w:sz="4" w:space="0" w:color="auto"/>
              <w:bottom w:val="single" w:sz="4" w:space="0" w:color="auto"/>
              <w:right w:val="single" w:sz="4" w:space="0" w:color="auto"/>
            </w:tcBorders>
            <w:vAlign w:val="center"/>
            <w:hideMark/>
          </w:tcPr>
          <w:p w14:paraId="19E4D856"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55, 56</w:t>
            </w:r>
          </w:p>
        </w:tc>
      </w:tr>
      <w:tr w:rsidR="001B70F4" w:rsidRPr="001241A8" w14:paraId="650DBE16"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77AB8B4E"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31</w:t>
            </w:r>
          </w:p>
        </w:tc>
        <w:tc>
          <w:tcPr>
            <w:tcW w:w="5606" w:type="dxa"/>
            <w:tcBorders>
              <w:top w:val="single" w:sz="4" w:space="0" w:color="auto"/>
              <w:left w:val="single" w:sz="4" w:space="0" w:color="auto"/>
              <w:bottom w:val="single" w:sz="4" w:space="0" w:color="auto"/>
              <w:right w:val="single" w:sz="4" w:space="0" w:color="auto"/>
            </w:tcBorders>
            <w:vAlign w:val="center"/>
          </w:tcPr>
          <w:p w14:paraId="0B0C1C5C"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Transport, storage and communication</w:t>
            </w:r>
          </w:p>
        </w:tc>
        <w:tc>
          <w:tcPr>
            <w:tcW w:w="3573" w:type="dxa"/>
            <w:tcBorders>
              <w:top w:val="single" w:sz="4" w:space="0" w:color="auto"/>
              <w:left w:val="single" w:sz="4" w:space="0" w:color="auto"/>
              <w:bottom w:val="single" w:sz="4" w:space="0" w:color="auto"/>
              <w:right w:val="single" w:sz="4" w:space="0" w:color="auto"/>
            </w:tcBorders>
            <w:vAlign w:val="center"/>
          </w:tcPr>
          <w:p w14:paraId="6AA8B3FC"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49, 50, 51, 52, 53, 61</w:t>
            </w:r>
          </w:p>
        </w:tc>
      </w:tr>
      <w:tr w:rsidR="001B70F4" w:rsidRPr="001241A8" w14:paraId="04FBE817"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5B422F47"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32</w:t>
            </w:r>
          </w:p>
        </w:tc>
        <w:tc>
          <w:tcPr>
            <w:tcW w:w="5606" w:type="dxa"/>
            <w:tcBorders>
              <w:top w:val="single" w:sz="4" w:space="0" w:color="auto"/>
              <w:left w:val="single" w:sz="4" w:space="0" w:color="auto"/>
              <w:bottom w:val="single" w:sz="4" w:space="0" w:color="auto"/>
              <w:right w:val="single" w:sz="4" w:space="0" w:color="auto"/>
            </w:tcBorders>
            <w:vAlign w:val="center"/>
          </w:tcPr>
          <w:p w14:paraId="151C961B"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Financial intermediation; real estate; renting</w:t>
            </w:r>
          </w:p>
        </w:tc>
        <w:tc>
          <w:tcPr>
            <w:tcW w:w="3573" w:type="dxa"/>
            <w:tcBorders>
              <w:top w:val="single" w:sz="4" w:space="0" w:color="auto"/>
              <w:left w:val="single" w:sz="4" w:space="0" w:color="auto"/>
              <w:bottom w:val="single" w:sz="4" w:space="0" w:color="auto"/>
              <w:right w:val="single" w:sz="4" w:space="0" w:color="auto"/>
            </w:tcBorders>
            <w:vAlign w:val="center"/>
          </w:tcPr>
          <w:p w14:paraId="04B73F16"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64, 65, 66, 68, 77</w:t>
            </w:r>
          </w:p>
        </w:tc>
      </w:tr>
      <w:tr w:rsidR="001B70F4" w:rsidRPr="001241A8" w14:paraId="46359357"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4F037D91"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33</w:t>
            </w:r>
          </w:p>
        </w:tc>
        <w:tc>
          <w:tcPr>
            <w:tcW w:w="5606" w:type="dxa"/>
            <w:tcBorders>
              <w:top w:val="single" w:sz="4" w:space="0" w:color="auto"/>
              <w:left w:val="single" w:sz="4" w:space="0" w:color="auto"/>
              <w:bottom w:val="single" w:sz="4" w:space="0" w:color="auto"/>
              <w:right w:val="single" w:sz="4" w:space="0" w:color="auto"/>
            </w:tcBorders>
            <w:vAlign w:val="center"/>
          </w:tcPr>
          <w:p w14:paraId="53F4FAE4"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Information technology</w:t>
            </w:r>
          </w:p>
        </w:tc>
        <w:tc>
          <w:tcPr>
            <w:tcW w:w="3573" w:type="dxa"/>
            <w:tcBorders>
              <w:top w:val="single" w:sz="4" w:space="0" w:color="auto"/>
              <w:left w:val="single" w:sz="4" w:space="0" w:color="auto"/>
              <w:bottom w:val="single" w:sz="4" w:space="0" w:color="auto"/>
              <w:right w:val="single" w:sz="4" w:space="0" w:color="auto"/>
            </w:tcBorders>
            <w:vAlign w:val="center"/>
          </w:tcPr>
          <w:p w14:paraId="7849E726"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58.2, 62, 63.1</w:t>
            </w:r>
          </w:p>
        </w:tc>
      </w:tr>
      <w:tr w:rsidR="001B70F4" w:rsidRPr="001241A8" w14:paraId="05116524"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1062583C" w14:textId="77777777" w:rsidR="001B70F4" w:rsidRPr="001241A8" w:rsidRDefault="001B70F4" w:rsidP="001B70F4">
            <w:pPr>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34</w:t>
            </w:r>
          </w:p>
        </w:tc>
        <w:tc>
          <w:tcPr>
            <w:tcW w:w="5606" w:type="dxa"/>
            <w:tcBorders>
              <w:top w:val="single" w:sz="4" w:space="0" w:color="auto"/>
              <w:left w:val="single" w:sz="4" w:space="0" w:color="auto"/>
              <w:bottom w:val="single" w:sz="4" w:space="0" w:color="auto"/>
              <w:right w:val="single" w:sz="4" w:space="0" w:color="auto"/>
            </w:tcBorders>
            <w:vAlign w:val="center"/>
          </w:tcPr>
          <w:p w14:paraId="27DFB14B" w14:textId="77777777" w:rsidR="001B70F4" w:rsidRPr="001241A8" w:rsidRDefault="001B70F4" w:rsidP="001B70F4">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Engineering services</w:t>
            </w:r>
          </w:p>
        </w:tc>
        <w:tc>
          <w:tcPr>
            <w:tcW w:w="3573" w:type="dxa"/>
            <w:tcBorders>
              <w:top w:val="single" w:sz="4" w:space="0" w:color="auto"/>
              <w:left w:val="single" w:sz="4" w:space="0" w:color="auto"/>
              <w:bottom w:val="single" w:sz="4" w:space="0" w:color="auto"/>
              <w:right w:val="single" w:sz="4" w:space="0" w:color="auto"/>
            </w:tcBorders>
            <w:vAlign w:val="center"/>
          </w:tcPr>
          <w:p w14:paraId="4BA14643" w14:textId="77777777" w:rsidR="001B70F4" w:rsidRPr="001241A8" w:rsidRDefault="001B70F4" w:rsidP="001B70F4">
            <w:pPr>
              <w:overflowPunct w:val="0"/>
              <w:autoSpaceDE w:val="0"/>
              <w:autoSpaceDN w:val="0"/>
              <w:adjustRightInd w:val="0"/>
              <w:ind w:right="-57"/>
              <w:jc w:val="both"/>
              <w:textAlignment w:val="baseline"/>
              <w:rPr>
                <w:rFonts w:ascii="Verdana" w:hAnsi="Verdana"/>
                <w:noProof/>
                <w:sz w:val="20"/>
                <w:lang w:val="en-GB"/>
              </w:rPr>
            </w:pPr>
            <w:r w:rsidRPr="001241A8">
              <w:rPr>
                <w:rFonts w:ascii="Verdana" w:hAnsi="Verdana"/>
                <w:sz w:val="20"/>
                <w:lang w:val="en-GB"/>
              </w:rPr>
              <w:t>71, 72, 74 except 74.2 and 74.3</w:t>
            </w:r>
          </w:p>
        </w:tc>
      </w:tr>
      <w:tr w:rsidR="001B70F4" w:rsidRPr="001241A8" w14:paraId="753DC09B"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0761BFAB"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35</w:t>
            </w:r>
          </w:p>
        </w:tc>
        <w:tc>
          <w:tcPr>
            <w:tcW w:w="5606" w:type="dxa"/>
            <w:tcBorders>
              <w:top w:val="single" w:sz="4" w:space="0" w:color="auto"/>
              <w:left w:val="single" w:sz="4" w:space="0" w:color="auto"/>
              <w:bottom w:val="single" w:sz="4" w:space="0" w:color="auto"/>
              <w:right w:val="single" w:sz="4" w:space="0" w:color="auto"/>
            </w:tcBorders>
            <w:vAlign w:val="center"/>
          </w:tcPr>
          <w:p w14:paraId="4C02AF54"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Other services</w:t>
            </w:r>
          </w:p>
        </w:tc>
        <w:tc>
          <w:tcPr>
            <w:tcW w:w="3573" w:type="dxa"/>
            <w:tcBorders>
              <w:top w:val="single" w:sz="4" w:space="0" w:color="auto"/>
              <w:left w:val="single" w:sz="4" w:space="0" w:color="auto"/>
              <w:bottom w:val="single" w:sz="4" w:space="0" w:color="auto"/>
              <w:right w:val="single" w:sz="4" w:space="0" w:color="auto"/>
            </w:tcBorders>
            <w:vAlign w:val="center"/>
          </w:tcPr>
          <w:p w14:paraId="1E0D09CD"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69, 70, 73, 74.2, 74.3, 78, 80, 81, 82</w:t>
            </w:r>
          </w:p>
        </w:tc>
      </w:tr>
      <w:tr w:rsidR="001B70F4" w:rsidRPr="001241A8" w14:paraId="6159C818"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5D12F0EB"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36</w:t>
            </w:r>
          </w:p>
        </w:tc>
        <w:tc>
          <w:tcPr>
            <w:tcW w:w="5606" w:type="dxa"/>
            <w:tcBorders>
              <w:top w:val="single" w:sz="4" w:space="0" w:color="auto"/>
              <w:left w:val="single" w:sz="4" w:space="0" w:color="auto"/>
              <w:bottom w:val="single" w:sz="4" w:space="0" w:color="auto"/>
              <w:right w:val="single" w:sz="4" w:space="0" w:color="auto"/>
            </w:tcBorders>
            <w:vAlign w:val="center"/>
          </w:tcPr>
          <w:p w14:paraId="3AB155E4"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Public administration</w:t>
            </w:r>
          </w:p>
        </w:tc>
        <w:tc>
          <w:tcPr>
            <w:tcW w:w="3573" w:type="dxa"/>
            <w:tcBorders>
              <w:top w:val="single" w:sz="4" w:space="0" w:color="auto"/>
              <w:left w:val="single" w:sz="4" w:space="0" w:color="auto"/>
              <w:bottom w:val="single" w:sz="4" w:space="0" w:color="auto"/>
              <w:right w:val="single" w:sz="4" w:space="0" w:color="auto"/>
            </w:tcBorders>
            <w:vAlign w:val="center"/>
          </w:tcPr>
          <w:p w14:paraId="4038E298"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84</w:t>
            </w:r>
          </w:p>
        </w:tc>
      </w:tr>
      <w:tr w:rsidR="001B70F4" w:rsidRPr="001241A8" w14:paraId="078B7127"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4C5E299E" w14:textId="77777777" w:rsidR="001B70F4" w:rsidRPr="001241A8" w:rsidRDefault="001B70F4" w:rsidP="001B70F4">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37</w:t>
            </w:r>
          </w:p>
        </w:tc>
        <w:tc>
          <w:tcPr>
            <w:tcW w:w="5606" w:type="dxa"/>
            <w:tcBorders>
              <w:top w:val="single" w:sz="4" w:space="0" w:color="auto"/>
              <w:left w:val="single" w:sz="4" w:space="0" w:color="auto"/>
              <w:bottom w:val="single" w:sz="4" w:space="0" w:color="auto"/>
              <w:right w:val="single" w:sz="4" w:space="0" w:color="auto"/>
            </w:tcBorders>
            <w:vAlign w:val="center"/>
          </w:tcPr>
          <w:p w14:paraId="536F77A0"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Education</w:t>
            </w:r>
          </w:p>
        </w:tc>
        <w:tc>
          <w:tcPr>
            <w:tcW w:w="3573" w:type="dxa"/>
            <w:tcBorders>
              <w:top w:val="single" w:sz="4" w:space="0" w:color="auto"/>
              <w:left w:val="single" w:sz="4" w:space="0" w:color="auto"/>
              <w:bottom w:val="single" w:sz="4" w:space="0" w:color="auto"/>
              <w:right w:val="single" w:sz="4" w:space="0" w:color="auto"/>
            </w:tcBorders>
            <w:vAlign w:val="center"/>
          </w:tcPr>
          <w:p w14:paraId="764D1E2C" w14:textId="77777777" w:rsidR="001B70F4" w:rsidRPr="001241A8" w:rsidRDefault="001B70F4" w:rsidP="001B70F4">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85</w:t>
            </w:r>
          </w:p>
        </w:tc>
      </w:tr>
      <w:tr w:rsidR="00B55C25" w:rsidRPr="001241A8" w14:paraId="0D574214" w14:textId="77777777" w:rsidTr="007F0C4A">
        <w:tc>
          <w:tcPr>
            <w:tcW w:w="915" w:type="dxa"/>
            <w:tcBorders>
              <w:top w:val="single" w:sz="4" w:space="0" w:color="auto"/>
              <w:left w:val="single" w:sz="4" w:space="0" w:color="auto"/>
              <w:bottom w:val="single" w:sz="4" w:space="0" w:color="auto"/>
              <w:right w:val="single" w:sz="4" w:space="0" w:color="auto"/>
            </w:tcBorders>
            <w:vAlign w:val="center"/>
          </w:tcPr>
          <w:p w14:paraId="79CC48B0" w14:textId="5DA42223" w:rsidR="00B55C25" w:rsidRPr="001241A8" w:rsidRDefault="00B55C25" w:rsidP="00B55C25">
            <w:pPr>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39</w:t>
            </w:r>
          </w:p>
        </w:tc>
        <w:tc>
          <w:tcPr>
            <w:tcW w:w="5606" w:type="dxa"/>
            <w:tcBorders>
              <w:top w:val="single" w:sz="4" w:space="0" w:color="auto"/>
              <w:left w:val="single" w:sz="4" w:space="0" w:color="auto"/>
              <w:bottom w:val="single" w:sz="4" w:space="0" w:color="auto"/>
              <w:right w:val="single" w:sz="4" w:space="0" w:color="auto"/>
            </w:tcBorders>
            <w:vAlign w:val="center"/>
          </w:tcPr>
          <w:p w14:paraId="2D0D8FA2" w14:textId="7CBE7240" w:rsidR="00B55C25" w:rsidRPr="001241A8" w:rsidRDefault="00B55C25" w:rsidP="00B55C25">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Other social services</w:t>
            </w:r>
          </w:p>
        </w:tc>
        <w:tc>
          <w:tcPr>
            <w:tcW w:w="3573" w:type="dxa"/>
            <w:tcBorders>
              <w:top w:val="single" w:sz="4" w:space="0" w:color="auto"/>
              <w:left w:val="single" w:sz="4" w:space="0" w:color="auto"/>
              <w:bottom w:val="single" w:sz="4" w:space="0" w:color="auto"/>
              <w:right w:val="single" w:sz="4" w:space="0" w:color="auto"/>
            </w:tcBorders>
            <w:vAlign w:val="center"/>
          </w:tcPr>
          <w:p w14:paraId="7C4C11E4" w14:textId="313203C7" w:rsidR="00B55C25" w:rsidRPr="001241A8" w:rsidRDefault="00B55C25" w:rsidP="00B55C25">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37, 38.1, 38.2, 39, 59.1, 60, 63.9, 79, 90, 91, 92, 93, 94, 96</w:t>
            </w:r>
          </w:p>
        </w:tc>
      </w:tr>
    </w:tbl>
    <w:p w14:paraId="4A4B9379" w14:textId="0FE8CA68" w:rsidR="001E193E" w:rsidRDefault="001E193E" w:rsidP="00316D3D">
      <w:pPr>
        <w:overflowPunct w:val="0"/>
        <w:autoSpaceDE w:val="0"/>
        <w:autoSpaceDN w:val="0"/>
        <w:adjustRightInd w:val="0"/>
        <w:ind w:right="-426"/>
        <w:jc w:val="both"/>
        <w:textAlignment w:val="baseline"/>
        <w:rPr>
          <w:rFonts w:ascii="Verdana" w:hAnsi="Verdana" w:cs="Arial"/>
          <w:b/>
          <w:sz w:val="20"/>
          <w:lang w:val="en-GB"/>
        </w:rPr>
      </w:pPr>
    </w:p>
    <w:p w14:paraId="70A9A842" w14:textId="264F867B" w:rsidR="007C4367" w:rsidRDefault="007C4367" w:rsidP="00316D3D">
      <w:pPr>
        <w:overflowPunct w:val="0"/>
        <w:autoSpaceDE w:val="0"/>
        <w:autoSpaceDN w:val="0"/>
        <w:adjustRightInd w:val="0"/>
        <w:ind w:right="-426"/>
        <w:jc w:val="both"/>
        <w:textAlignment w:val="baseline"/>
        <w:rPr>
          <w:rFonts w:ascii="Verdana" w:hAnsi="Verdana" w:cs="Arial"/>
          <w:b/>
          <w:sz w:val="20"/>
          <w:lang w:val="en-GB"/>
        </w:rPr>
      </w:pPr>
    </w:p>
    <w:p w14:paraId="53E6EBF5" w14:textId="77777777" w:rsidR="007C4367" w:rsidRDefault="007C4367" w:rsidP="00316D3D">
      <w:pPr>
        <w:overflowPunct w:val="0"/>
        <w:autoSpaceDE w:val="0"/>
        <w:autoSpaceDN w:val="0"/>
        <w:adjustRightInd w:val="0"/>
        <w:ind w:right="-426"/>
        <w:jc w:val="both"/>
        <w:textAlignment w:val="baseline"/>
        <w:rPr>
          <w:rFonts w:ascii="Verdana" w:hAnsi="Verdana" w:cs="Arial"/>
          <w:b/>
          <w:sz w:val="20"/>
          <w:lang w:val="en-GB"/>
        </w:rPr>
      </w:pPr>
    </w:p>
    <w:p w14:paraId="532F52E8" w14:textId="08B6FF4A" w:rsidR="003674C6" w:rsidRDefault="003674C6" w:rsidP="00316D3D">
      <w:pPr>
        <w:overflowPunct w:val="0"/>
        <w:autoSpaceDE w:val="0"/>
        <w:autoSpaceDN w:val="0"/>
        <w:adjustRightInd w:val="0"/>
        <w:ind w:right="-426"/>
        <w:jc w:val="both"/>
        <w:textAlignment w:val="baseline"/>
        <w:rPr>
          <w:rFonts w:ascii="Verdana" w:hAnsi="Verdana" w:cs="Arial"/>
          <w:sz w:val="20"/>
          <w:lang w:val="en-GB"/>
        </w:rPr>
      </w:pPr>
      <w:r w:rsidRPr="001241A8">
        <w:rPr>
          <w:rFonts w:ascii="Verdana" w:hAnsi="Verdana" w:cs="Arial"/>
          <w:b/>
          <w:sz w:val="20"/>
          <w:lang w:val="en-GB"/>
        </w:rPr>
        <w:t>3. Occupatio</w:t>
      </w:r>
      <w:r w:rsidR="00226742" w:rsidRPr="001241A8">
        <w:rPr>
          <w:rFonts w:ascii="Verdana" w:hAnsi="Verdana" w:cs="Arial"/>
          <w:b/>
          <w:sz w:val="20"/>
          <w:lang w:val="en-GB"/>
        </w:rPr>
        <w:t>nal health and safety</w:t>
      </w:r>
      <w:r w:rsidR="00EA4868">
        <w:rPr>
          <w:rFonts w:ascii="Verdana" w:hAnsi="Verdana" w:cs="Arial"/>
          <w:b/>
          <w:sz w:val="20"/>
          <w:lang w:val="en-GB"/>
        </w:rPr>
        <w:t xml:space="preserve"> </w:t>
      </w:r>
      <w:r w:rsidR="00A353B7">
        <w:rPr>
          <w:rFonts w:ascii="Verdana" w:hAnsi="Verdana" w:cs="Arial"/>
          <w:b/>
          <w:sz w:val="20"/>
          <w:lang w:val="en-GB"/>
        </w:rPr>
        <w:t>management</w:t>
      </w:r>
      <w:r w:rsidR="00226742" w:rsidRPr="001241A8">
        <w:rPr>
          <w:rFonts w:ascii="Verdana" w:hAnsi="Verdana" w:cs="Arial"/>
          <w:b/>
          <w:sz w:val="20"/>
          <w:lang w:val="en-GB"/>
        </w:rPr>
        <w:t xml:space="preserve"> systems, according to </w:t>
      </w:r>
      <w:r w:rsidR="00226742" w:rsidRPr="001241A8">
        <w:rPr>
          <w:rFonts w:ascii="Verdana" w:hAnsi="Verdana" w:cs="Arial"/>
          <w:b/>
          <w:sz w:val="20"/>
        </w:rPr>
        <w:t>БДС</w:t>
      </w:r>
      <w:r w:rsidR="00711218">
        <w:rPr>
          <w:rFonts w:ascii="Verdana" w:hAnsi="Verdana" w:cs="Arial"/>
          <w:b/>
          <w:sz w:val="20"/>
          <w:lang w:val="en-US"/>
        </w:rPr>
        <w:t xml:space="preserve"> EN</w:t>
      </w:r>
      <w:r w:rsidRPr="001241A8">
        <w:rPr>
          <w:rFonts w:ascii="Verdana" w:hAnsi="Verdana" w:cs="Arial"/>
          <w:b/>
          <w:sz w:val="20"/>
          <w:lang w:val="en-GB"/>
        </w:rPr>
        <w:t xml:space="preserve"> </w:t>
      </w:r>
      <w:r w:rsidR="00226742" w:rsidRPr="001241A8">
        <w:rPr>
          <w:rFonts w:ascii="Verdana" w:hAnsi="Verdana" w:cs="Arial"/>
          <w:b/>
          <w:sz w:val="20"/>
          <w:lang w:val="en-GB"/>
        </w:rPr>
        <w:t xml:space="preserve">ISО </w:t>
      </w:r>
      <w:r w:rsidRPr="001241A8">
        <w:rPr>
          <w:rFonts w:ascii="Verdana" w:hAnsi="Verdana" w:cs="Arial"/>
          <w:b/>
          <w:sz w:val="20"/>
          <w:lang w:val="en-GB"/>
        </w:rPr>
        <w:t>45001:20</w:t>
      </w:r>
      <w:r w:rsidR="00F3598E">
        <w:rPr>
          <w:rFonts w:ascii="Verdana" w:hAnsi="Verdana" w:cs="Arial"/>
          <w:b/>
          <w:sz w:val="20"/>
          <w:lang w:val="en-GB"/>
        </w:rPr>
        <w:t>23 (ISO 45001:2018)</w:t>
      </w:r>
      <w:r w:rsidR="00226742" w:rsidRPr="001241A8">
        <w:rPr>
          <w:rFonts w:ascii="Verdana" w:hAnsi="Verdana" w:cs="Arial"/>
          <w:b/>
          <w:sz w:val="20"/>
          <w:lang w:val="en-GB"/>
        </w:rPr>
        <w:t xml:space="preserve"> </w:t>
      </w:r>
      <w:r w:rsidRPr="001241A8">
        <w:rPr>
          <w:rFonts w:ascii="Verdana" w:hAnsi="Verdana" w:cs="Arial"/>
          <w:sz w:val="20"/>
          <w:lang w:val="en-GB"/>
        </w:rPr>
        <w:t xml:space="preserve">for </w:t>
      </w:r>
      <w:r w:rsidR="001E193E">
        <w:rPr>
          <w:rFonts w:ascii="Verdana" w:hAnsi="Verdana" w:cs="Arial"/>
          <w:sz w:val="20"/>
          <w:lang w:val="en-GB"/>
        </w:rPr>
        <w:t>the following scope (</w:t>
      </w:r>
      <w:r w:rsidR="001E193E" w:rsidRPr="00D12853">
        <w:rPr>
          <w:rFonts w:ascii="Verdana" w:hAnsi="Verdana" w:cs="Arial"/>
          <w:sz w:val="20"/>
          <w:lang w:val="en-GB"/>
        </w:rPr>
        <w:t>a</w:t>
      </w:r>
      <w:r w:rsidR="00226742" w:rsidRPr="00D12853">
        <w:rPr>
          <w:rFonts w:ascii="Verdana" w:hAnsi="Verdana" w:cs="Arial"/>
          <w:sz w:val="20"/>
          <w:lang w:val="en-GB"/>
        </w:rPr>
        <w:t>ccording to</w:t>
      </w:r>
      <w:r w:rsidR="00A4315E" w:rsidRPr="00D12853">
        <w:rPr>
          <w:rFonts w:ascii="Verdana" w:hAnsi="Verdana" w:cs="Arial"/>
          <w:sz w:val="20"/>
          <w:lang w:val="en-GB"/>
        </w:rPr>
        <w:t xml:space="preserve"> IAF</w:t>
      </w:r>
      <w:r w:rsidR="00226742" w:rsidRPr="00D12853">
        <w:rPr>
          <w:rFonts w:ascii="Verdana" w:hAnsi="Verdana" w:cs="Arial"/>
          <w:sz w:val="20"/>
          <w:lang w:val="en-GB"/>
        </w:rPr>
        <w:t xml:space="preserve"> </w:t>
      </w:r>
      <w:r w:rsidR="00A4315E" w:rsidRPr="00D12853">
        <w:rPr>
          <w:rFonts w:ascii="Verdana" w:hAnsi="Verdana" w:cs="Arial"/>
          <w:sz w:val="20"/>
          <w:lang w:val="en-GB"/>
        </w:rPr>
        <w:t>MD 22:2023</w:t>
      </w:r>
      <w:r w:rsidRPr="00D12853">
        <w:rPr>
          <w:rFonts w:ascii="Verdana" w:hAnsi="Verdana" w:cs="Arial"/>
          <w:sz w:val="20"/>
          <w:lang w:val="en-GB"/>
        </w:rPr>
        <w:t>):</w:t>
      </w:r>
    </w:p>
    <w:p w14:paraId="74A2B31F" w14:textId="2ACCABBE" w:rsidR="007C4367" w:rsidRDefault="007C4367" w:rsidP="00316D3D">
      <w:pPr>
        <w:overflowPunct w:val="0"/>
        <w:autoSpaceDE w:val="0"/>
        <w:autoSpaceDN w:val="0"/>
        <w:adjustRightInd w:val="0"/>
        <w:ind w:right="-426"/>
        <w:jc w:val="both"/>
        <w:textAlignment w:val="baseline"/>
        <w:rPr>
          <w:rFonts w:ascii="Verdana" w:hAnsi="Verdana" w:cs="Arial"/>
          <w:sz w:val="20"/>
          <w:lang w:val="en-GB"/>
        </w:rPr>
      </w:pPr>
    </w:p>
    <w:p w14:paraId="08E56AD3" w14:textId="77777777" w:rsidR="007C4367" w:rsidRPr="001241A8" w:rsidRDefault="007C4367" w:rsidP="00316D3D">
      <w:pPr>
        <w:overflowPunct w:val="0"/>
        <w:autoSpaceDE w:val="0"/>
        <w:autoSpaceDN w:val="0"/>
        <w:adjustRightInd w:val="0"/>
        <w:ind w:right="-426"/>
        <w:jc w:val="both"/>
        <w:textAlignment w:val="baseline"/>
        <w:rPr>
          <w:rFonts w:ascii="Verdana" w:hAnsi="Verdana" w:cs="Arial"/>
          <w:b/>
          <w:sz w:val="20"/>
          <w:lang w:val="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5614"/>
        <w:gridCol w:w="3544"/>
      </w:tblGrid>
      <w:tr w:rsidR="00316D3D" w:rsidRPr="001241A8" w14:paraId="546129B1" w14:textId="77777777" w:rsidTr="00173DA1">
        <w:trPr>
          <w:trHeight w:val="674"/>
        </w:trPr>
        <w:tc>
          <w:tcPr>
            <w:tcW w:w="907" w:type="dxa"/>
            <w:tcBorders>
              <w:top w:val="single" w:sz="4" w:space="0" w:color="auto"/>
              <w:left w:val="single" w:sz="4" w:space="0" w:color="auto"/>
              <w:bottom w:val="single" w:sz="4" w:space="0" w:color="auto"/>
              <w:right w:val="single" w:sz="4" w:space="0" w:color="auto"/>
            </w:tcBorders>
            <w:vAlign w:val="center"/>
            <w:hideMark/>
          </w:tcPr>
          <w:p w14:paraId="1CCAC4EF" w14:textId="77777777" w:rsidR="00316D3D" w:rsidRPr="001241A8" w:rsidRDefault="00316D3D" w:rsidP="00316D3D">
            <w:pPr>
              <w:overflowPunct w:val="0"/>
              <w:autoSpaceDE w:val="0"/>
              <w:autoSpaceDN w:val="0"/>
              <w:adjustRightInd w:val="0"/>
              <w:jc w:val="center"/>
              <w:textAlignment w:val="baseline"/>
              <w:rPr>
                <w:rFonts w:ascii="Verdana" w:hAnsi="Verdana"/>
                <w:b/>
                <w:sz w:val="20"/>
                <w:lang w:val="en-GB"/>
              </w:rPr>
            </w:pPr>
            <w:r w:rsidRPr="001241A8">
              <w:rPr>
                <w:rFonts w:ascii="Verdana" w:hAnsi="Verdana"/>
                <w:b/>
                <w:sz w:val="20"/>
                <w:lang w:val="en-GB"/>
              </w:rPr>
              <w:t>IAF</w:t>
            </w:r>
          </w:p>
          <w:p w14:paraId="29F1C2DE"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CODE</w:t>
            </w:r>
          </w:p>
        </w:tc>
        <w:tc>
          <w:tcPr>
            <w:tcW w:w="5614" w:type="dxa"/>
            <w:tcBorders>
              <w:top w:val="single" w:sz="4" w:space="0" w:color="auto"/>
              <w:left w:val="single" w:sz="4" w:space="0" w:color="auto"/>
              <w:bottom w:val="single" w:sz="4" w:space="0" w:color="auto"/>
              <w:right w:val="single" w:sz="4" w:space="0" w:color="auto"/>
            </w:tcBorders>
            <w:vAlign w:val="center"/>
            <w:hideMark/>
          </w:tcPr>
          <w:p w14:paraId="3ACD8169"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DESCRIPTION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EA6CE9" w14:textId="77777777" w:rsidR="00316D3D" w:rsidRPr="001241A8" w:rsidRDefault="00316D3D" w:rsidP="00316D3D">
            <w:pPr>
              <w:keepNext/>
              <w:overflowPunct w:val="0"/>
              <w:autoSpaceDE w:val="0"/>
              <w:autoSpaceDN w:val="0"/>
              <w:adjustRightInd w:val="0"/>
              <w:jc w:val="center"/>
              <w:textAlignment w:val="baseline"/>
              <w:outlineLvl w:val="1"/>
              <w:rPr>
                <w:rFonts w:ascii="Verdana" w:hAnsi="Verdana"/>
                <w:b/>
                <w:sz w:val="20"/>
                <w:lang w:val="en-GB"/>
              </w:rPr>
            </w:pPr>
            <w:r w:rsidRPr="001241A8">
              <w:rPr>
                <w:rFonts w:ascii="Verdana" w:hAnsi="Verdana"/>
                <w:b/>
                <w:sz w:val="20"/>
                <w:lang w:val="en-GB"/>
              </w:rPr>
              <w:t>NACE CODE</w:t>
            </w:r>
          </w:p>
        </w:tc>
      </w:tr>
      <w:tr w:rsidR="00316D3D" w:rsidRPr="001241A8" w14:paraId="39129D15"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2E895FAA"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1</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727D9F7"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E1D76E"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
                <w:noProof/>
                <w:sz w:val="20"/>
                <w:lang w:val="en-GB"/>
              </w:rPr>
            </w:pPr>
            <w:r w:rsidRPr="001241A8">
              <w:rPr>
                <w:rFonts w:ascii="Verdana" w:hAnsi="Verdana"/>
                <w:b/>
                <w:sz w:val="20"/>
                <w:lang w:val="en-GB"/>
              </w:rPr>
              <w:t>3</w:t>
            </w:r>
          </w:p>
        </w:tc>
      </w:tr>
      <w:tr w:rsidR="00316D3D" w:rsidRPr="001241A8" w14:paraId="2FCEB48C"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1A210DDE"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w:t>
            </w:r>
          </w:p>
        </w:tc>
        <w:tc>
          <w:tcPr>
            <w:tcW w:w="5614" w:type="dxa"/>
            <w:tcBorders>
              <w:top w:val="single" w:sz="4" w:space="0" w:color="auto"/>
              <w:left w:val="single" w:sz="4" w:space="0" w:color="auto"/>
              <w:bottom w:val="single" w:sz="4" w:space="0" w:color="auto"/>
              <w:right w:val="single" w:sz="4" w:space="0" w:color="auto"/>
            </w:tcBorders>
            <w:vAlign w:val="center"/>
            <w:hideMark/>
          </w:tcPr>
          <w:p w14:paraId="011DABF5" w14:textId="77777777" w:rsidR="00316D3D" w:rsidRPr="001241A8" w:rsidRDefault="00316D3D" w:rsidP="00316D3D">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Agriculture, forestry and fishing</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5A9338"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01, 02, 03</w:t>
            </w:r>
          </w:p>
        </w:tc>
      </w:tr>
      <w:tr w:rsidR="00316D3D" w:rsidRPr="001241A8" w14:paraId="394778BD" w14:textId="77777777" w:rsidTr="00173DA1">
        <w:tc>
          <w:tcPr>
            <w:tcW w:w="907" w:type="dxa"/>
            <w:tcBorders>
              <w:top w:val="single" w:sz="4" w:space="0" w:color="auto"/>
              <w:left w:val="single" w:sz="4" w:space="0" w:color="auto"/>
              <w:bottom w:val="single" w:sz="4" w:space="0" w:color="auto"/>
              <w:right w:val="single" w:sz="4" w:space="0" w:color="auto"/>
            </w:tcBorders>
            <w:vAlign w:val="center"/>
          </w:tcPr>
          <w:p w14:paraId="27F11EB3"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2</w:t>
            </w:r>
          </w:p>
        </w:tc>
        <w:tc>
          <w:tcPr>
            <w:tcW w:w="5614" w:type="dxa"/>
            <w:tcBorders>
              <w:top w:val="single" w:sz="4" w:space="0" w:color="auto"/>
              <w:left w:val="single" w:sz="4" w:space="0" w:color="auto"/>
              <w:bottom w:val="single" w:sz="4" w:space="0" w:color="auto"/>
              <w:right w:val="single" w:sz="4" w:space="0" w:color="auto"/>
            </w:tcBorders>
            <w:vAlign w:val="center"/>
          </w:tcPr>
          <w:p w14:paraId="68338993" w14:textId="77777777" w:rsidR="00316D3D" w:rsidRPr="001241A8" w:rsidRDefault="00316D3D" w:rsidP="00316D3D">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Mining and quarrying</w:t>
            </w:r>
          </w:p>
        </w:tc>
        <w:tc>
          <w:tcPr>
            <w:tcW w:w="3544" w:type="dxa"/>
            <w:tcBorders>
              <w:top w:val="single" w:sz="4" w:space="0" w:color="auto"/>
              <w:left w:val="single" w:sz="4" w:space="0" w:color="auto"/>
              <w:bottom w:val="single" w:sz="4" w:space="0" w:color="auto"/>
              <w:right w:val="single" w:sz="4" w:space="0" w:color="auto"/>
            </w:tcBorders>
            <w:vAlign w:val="center"/>
          </w:tcPr>
          <w:p w14:paraId="1C31B05C"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05, 06, 07, 08, 09</w:t>
            </w:r>
          </w:p>
        </w:tc>
      </w:tr>
      <w:tr w:rsidR="00316D3D" w:rsidRPr="001241A8" w14:paraId="5779ACC5"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05EFB0CC" w14:textId="77777777" w:rsidR="00316D3D" w:rsidRPr="001241A8" w:rsidRDefault="00316D3D" w:rsidP="00316D3D">
            <w:pPr>
              <w:widowControl w:val="0"/>
              <w:overflowPunct w:val="0"/>
              <w:autoSpaceDE w:val="0"/>
              <w:autoSpaceDN w:val="0"/>
              <w:adjustRightInd w:val="0"/>
              <w:jc w:val="center"/>
              <w:textAlignment w:val="baseline"/>
              <w:rPr>
                <w:rFonts w:ascii="Verdana" w:hAnsi="Verdana"/>
                <w:bCs/>
                <w:noProof/>
                <w:sz w:val="20"/>
                <w:lang w:val="en-GB"/>
              </w:rPr>
            </w:pPr>
            <w:r w:rsidRPr="001241A8">
              <w:rPr>
                <w:rFonts w:ascii="Verdana" w:hAnsi="Verdana"/>
                <w:bCs/>
                <w:sz w:val="20"/>
                <w:lang w:val="en-GB"/>
              </w:rPr>
              <w:t>3</w:t>
            </w:r>
          </w:p>
        </w:tc>
        <w:tc>
          <w:tcPr>
            <w:tcW w:w="5614" w:type="dxa"/>
            <w:tcBorders>
              <w:top w:val="single" w:sz="4" w:space="0" w:color="auto"/>
              <w:left w:val="single" w:sz="4" w:space="0" w:color="auto"/>
              <w:bottom w:val="single" w:sz="4" w:space="0" w:color="auto"/>
              <w:right w:val="single" w:sz="4" w:space="0" w:color="auto"/>
            </w:tcBorders>
            <w:vAlign w:val="center"/>
            <w:hideMark/>
          </w:tcPr>
          <w:p w14:paraId="575E362F" w14:textId="77777777" w:rsidR="00316D3D" w:rsidRPr="001241A8" w:rsidRDefault="00316D3D" w:rsidP="00316D3D">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Food products, beverages and tobacco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518C21"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10, 11</w:t>
            </w:r>
          </w:p>
        </w:tc>
      </w:tr>
      <w:tr w:rsidR="00316D3D" w:rsidRPr="001241A8" w14:paraId="772704FF"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71E5F926"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4</w:t>
            </w:r>
          </w:p>
        </w:tc>
        <w:tc>
          <w:tcPr>
            <w:tcW w:w="5614" w:type="dxa"/>
            <w:tcBorders>
              <w:top w:val="single" w:sz="4" w:space="0" w:color="auto"/>
              <w:left w:val="single" w:sz="4" w:space="0" w:color="auto"/>
              <w:bottom w:val="single" w:sz="4" w:space="0" w:color="auto"/>
              <w:right w:val="single" w:sz="4" w:space="0" w:color="auto"/>
            </w:tcBorders>
            <w:vAlign w:val="center"/>
            <w:hideMark/>
          </w:tcPr>
          <w:p w14:paraId="1E94231D"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Textiles and textile products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13D033"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13, 14</w:t>
            </w:r>
          </w:p>
        </w:tc>
      </w:tr>
      <w:tr w:rsidR="00316D3D" w:rsidRPr="001241A8" w14:paraId="1A7C1C35" w14:textId="77777777" w:rsidTr="00173DA1">
        <w:tc>
          <w:tcPr>
            <w:tcW w:w="907" w:type="dxa"/>
            <w:tcBorders>
              <w:top w:val="single" w:sz="4" w:space="0" w:color="auto"/>
              <w:left w:val="single" w:sz="4" w:space="0" w:color="auto"/>
              <w:bottom w:val="single" w:sz="4" w:space="0" w:color="auto"/>
              <w:right w:val="single" w:sz="4" w:space="0" w:color="auto"/>
            </w:tcBorders>
            <w:vAlign w:val="center"/>
          </w:tcPr>
          <w:p w14:paraId="2EF7ADFD"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6</w:t>
            </w:r>
          </w:p>
        </w:tc>
        <w:tc>
          <w:tcPr>
            <w:tcW w:w="5614" w:type="dxa"/>
            <w:tcBorders>
              <w:top w:val="single" w:sz="4" w:space="0" w:color="auto"/>
              <w:left w:val="single" w:sz="4" w:space="0" w:color="auto"/>
              <w:bottom w:val="single" w:sz="4" w:space="0" w:color="auto"/>
              <w:right w:val="single" w:sz="4" w:space="0" w:color="auto"/>
            </w:tcBorders>
            <w:vAlign w:val="center"/>
          </w:tcPr>
          <w:p w14:paraId="6EDA866B"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Wood and wood products</w:t>
            </w:r>
          </w:p>
        </w:tc>
        <w:tc>
          <w:tcPr>
            <w:tcW w:w="3544" w:type="dxa"/>
            <w:tcBorders>
              <w:top w:val="single" w:sz="4" w:space="0" w:color="auto"/>
              <w:left w:val="single" w:sz="4" w:space="0" w:color="auto"/>
              <w:bottom w:val="single" w:sz="4" w:space="0" w:color="auto"/>
              <w:right w:val="single" w:sz="4" w:space="0" w:color="auto"/>
            </w:tcBorders>
            <w:vAlign w:val="center"/>
          </w:tcPr>
          <w:p w14:paraId="5063A9F6"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16</w:t>
            </w:r>
          </w:p>
        </w:tc>
      </w:tr>
      <w:tr w:rsidR="00316D3D" w:rsidRPr="001241A8" w14:paraId="4820A8F8" w14:textId="77777777" w:rsidTr="00173DA1">
        <w:trPr>
          <w:trHeight w:val="245"/>
        </w:trPr>
        <w:tc>
          <w:tcPr>
            <w:tcW w:w="907" w:type="dxa"/>
            <w:tcBorders>
              <w:top w:val="single" w:sz="4" w:space="0" w:color="auto"/>
              <w:left w:val="single" w:sz="4" w:space="0" w:color="auto"/>
              <w:bottom w:val="single" w:sz="4" w:space="0" w:color="auto"/>
              <w:right w:val="single" w:sz="4" w:space="0" w:color="auto"/>
            </w:tcBorders>
            <w:vAlign w:val="center"/>
          </w:tcPr>
          <w:p w14:paraId="2652EEED"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7</w:t>
            </w:r>
          </w:p>
        </w:tc>
        <w:tc>
          <w:tcPr>
            <w:tcW w:w="5614" w:type="dxa"/>
            <w:tcBorders>
              <w:top w:val="single" w:sz="4" w:space="0" w:color="auto"/>
              <w:left w:val="single" w:sz="4" w:space="0" w:color="auto"/>
              <w:bottom w:val="single" w:sz="4" w:space="0" w:color="auto"/>
              <w:right w:val="single" w:sz="4" w:space="0" w:color="auto"/>
            </w:tcBorders>
            <w:vAlign w:val="center"/>
          </w:tcPr>
          <w:p w14:paraId="56A4D37C"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Pulp, paper and paper products</w:t>
            </w:r>
          </w:p>
        </w:tc>
        <w:tc>
          <w:tcPr>
            <w:tcW w:w="3544" w:type="dxa"/>
            <w:tcBorders>
              <w:top w:val="single" w:sz="4" w:space="0" w:color="auto"/>
              <w:left w:val="single" w:sz="4" w:space="0" w:color="auto"/>
              <w:bottom w:val="single" w:sz="4" w:space="0" w:color="auto"/>
              <w:right w:val="single" w:sz="4" w:space="0" w:color="auto"/>
            </w:tcBorders>
            <w:vAlign w:val="center"/>
          </w:tcPr>
          <w:p w14:paraId="0C5230A4"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17.2</w:t>
            </w:r>
          </w:p>
        </w:tc>
      </w:tr>
      <w:tr w:rsidR="00316D3D" w:rsidRPr="001241A8" w14:paraId="075239C3" w14:textId="77777777" w:rsidTr="00173DA1">
        <w:trPr>
          <w:trHeight w:val="245"/>
        </w:trPr>
        <w:tc>
          <w:tcPr>
            <w:tcW w:w="907" w:type="dxa"/>
            <w:tcBorders>
              <w:top w:val="single" w:sz="4" w:space="0" w:color="auto"/>
              <w:left w:val="single" w:sz="4" w:space="0" w:color="auto"/>
              <w:bottom w:val="single" w:sz="4" w:space="0" w:color="auto"/>
              <w:right w:val="single" w:sz="4" w:space="0" w:color="auto"/>
            </w:tcBorders>
            <w:vAlign w:val="center"/>
          </w:tcPr>
          <w:p w14:paraId="27FEFE13"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8</w:t>
            </w:r>
          </w:p>
        </w:tc>
        <w:tc>
          <w:tcPr>
            <w:tcW w:w="5614" w:type="dxa"/>
            <w:tcBorders>
              <w:top w:val="single" w:sz="4" w:space="0" w:color="auto"/>
              <w:left w:val="single" w:sz="4" w:space="0" w:color="auto"/>
              <w:bottom w:val="single" w:sz="4" w:space="0" w:color="auto"/>
              <w:right w:val="single" w:sz="4" w:space="0" w:color="auto"/>
            </w:tcBorders>
            <w:vAlign w:val="center"/>
          </w:tcPr>
          <w:p w14:paraId="7C65D96B"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Publishing companies</w:t>
            </w:r>
          </w:p>
        </w:tc>
        <w:tc>
          <w:tcPr>
            <w:tcW w:w="3544" w:type="dxa"/>
            <w:tcBorders>
              <w:top w:val="single" w:sz="4" w:space="0" w:color="auto"/>
              <w:left w:val="single" w:sz="4" w:space="0" w:color="auto"/>
              <w:bottom w:val="single" w:sz="4" w:space="0" w:color="auto"/>
              <w:right w:val="single" w:sz="4" w:space="0" w:color="auto"/>
            </w:tcBorders>
            <w:vAlign w:val="center"/>
          </w:tcPr>
          <w:p w14:paraId="6A52D8C0"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58.1, 59.2</w:t>
            </w:r>
          </w:p>
        </w:tc>
      </w:tr>
      <w:tr w:rsidR="00316D3D" w:rsidRPr="001241A8" w14:paraId="56B9D21B" w14:textId="77777777" w:rsidTr="00173DA1">
        <w:trPr>
          <w:trHeight w:val="245"/>
        </w:trPr>
        <w:tc>
          <w:tcPr>
            <w:tcW w:w="907" w:type="dxa"/>
            <w:tcBorders>
              <w:top w:val="single" w:sz="4" w:space="0" w:color="auto"/>
              <w:left w:val="single" w:sz="4" w:space="0" w:color="auto"/>
              <w:bottom w:val="single" w:sz="4" w:space="0" w:color="auto"/>
              <w:right w:val="single" w:sz="4" w:space="0" w:color="auto"/>
            </w:tcBorders>
            <w:vAlign w:val="center"/>
          </w:tcPr>
          <w:p w14:paraId="787E928D"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9</w:t>
            </w:r>
          </w:p>
        </w:tc>
        <w:tc>
          <w:tcPr>
            <w:tcW w:w="5614" w:type="dxa"/>
            <w:tcBorders>
              <w:top w:val="single" w:sz="4" w:space="0" w:color="auto"/>
              <w:left w:val="single" w:sz="4" w:space="0" w:color="auto"/>
              <w:bottom w:val="single" w:sz="4" w:space="0" w:color="auto"/>
              <w:right w:val="single" w:sz="4" w:space="0" w:color="auto"/>
            </w:tcBorders>
            <w:vAlign w:val="center"/>
          </w:tcPr>
          <w:p w14:paraId="2AC92B94"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Printing companies</w:t>
            </w:r>
          </w:p>
        </w:tc>
        <w:tc>
          <w:tcPr>
            <w:tcW w:w="3544" w:type="dxa"/>
            <w:tcBorders>
              <w:top w:val="single" w:sz="4" w:space="0" w:color="auto"/>
              <w:left w:val="single" w:sz="4" w:space="0" w:color="auto"/>
              <w:bottom w:val="single" w:sz="4" w:space="0" w:color="auto"/>
              <w:right w:val="single" w:sz="4" w:space="0" w:color="auto"/>
            </w:tcBorders>
            <w:vAlign w:val="center"/>
          </w:tcPr>
          <w:p w14:paraId="02998617"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18</w:t>
            </w:r>
          </w:p>
        </w:tc>
      </w:tr>
      <w:tr w:rsidR="00316D3D" w:rsidRPr="001241A8" w14:paraId="3562958A" w14:textId="77777777" w:rsidTr="00173DA1">
        <w:trPr>
          <w:trHeight w:val="338"/>
        </w:trPr>
        <w:tc>
          <w:tcPr>
            <w:tcW w:w="907" w:type="dxa"/>
            <w:tcBorders>
              <w:top w:val="single" w:sz="4" w:space="0" w:color="auto"/>
              <w:left w:val="single" w:sz="4" w:space="0" w:color="auto"/>
              <w:bottom w:val="single" w:sz="4" w:space="0" w:color="auto"/>
              <w:right w:val="single" w:sz="4" w:space="0" w:color="auto"/>
            </w:tcBorders>
            <w:vAlign w:val="center"/>
            <w:hideMark/>
          </w:tcPr>
          <w:p w14:paraId="31BE4707"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12</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BB7B3A1"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Chemicals, chemical products and fibres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730A66"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20</w:t>
            </w:r>
          </w:p>
        </w:tc>
      </w:tr>
      <w:tr w:rsidR="00316D3D" w:rsidRPr="001241A8" w14:paraId="0550C8BA"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220FA89A"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lastRenderedPageBreak/>
              <w:t>14</w:t>
            </w:r>
          </w:p>
        </w:tc>
        <w:tc>
          <w:tcPr>
            <w:tcW w:w="5614" w:type="dxa"/>
            <w:tcBorders>
              <w:top w:val="single" w:sz="4" w:space="0" w:color="auto"/>
              <w:left w:val="single" w:sz="4" w:space="0" w:color="auto"/>
              <w:bottom w:val="single" w:sz="4" w:space="0" w:color="auto"/>
              <w:right w:val="single" w:sz="4" w:space="0" w:color="auto"/>
            </w:tcBorders>
            <w:vAlign w:val="center"/>
            <w:hideMark/>
          </w:tcPr>
          <w:p w14:paraId="4DC3D63D"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Rubber and plastic products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FEC823"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22</w:t>
            </w:r>
          </w:p>
        </w:tc>
      </w:tr>
      <w:tr w:rsidR="00316D3D" w:rsidRPr="001241A8" w14:paraId="6FF657D8"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07312B2A"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15</w:t>
            </w:r>
          </w:p>
        </w:tc>
        <w:tc>
          <w:tcPr>
            <w:tcW w:w="5614" w:type="dxa"/>
            <w:tcBorders>
              <w:top w:val="single" w:sz="4" w:space="0" w:color="auto"/>
              <w:left w:val="single" w:sz="4" w:space="0" w:color="auto"/>
              <w:bottom w:val="single" w:sz="4" w:space="0" w:color="auto"/>
              <w:right w:val="single" w:sz="4" w:space="0" w:color="auto"/>
            </w:tcBorders>
            <w:vAlign w:val="center"/>
            <w:hideMark/>
          </w:tcPr>
          <w:p w14:paraId="0451A874"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Non-metallic mineral products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B8147A"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23, except 23.5 and 23.6</w:t>
            </w:r>
          </w:p>
        </w:tc>
      </w:tr>
      <w:tr w:rsidR="00316D3D" w:rsidRPr="001241A8" w14:paraId="597DEF95"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5894FD44"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16</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6C5070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Concrete, cement, lime, plaster and others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AB4B8B"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23.5, 23.6</w:t>
            </w:r>
          </w:p>
        </w:tc>
      </w:tr>
      <w:tr w:rsidR="00316D3D" w:rsidRPr="001241A8" w14:paraId="0739E8FC" w14:textId="77777777" w:rsidTr="00173DA1">
        <w:trPr>
          <w:trHeight w:val="332"/>
        </w:trPr>
        <w:tc>
          <w:tcPr>
            <w:tcW w:w="907" w:type="dxa"/>
            <w:tcBorders>
              <w:top w:val="single" w:sz="4" w:space="0" w:color="auto"/>
              <w:left w:val="single" w:sz="4" w:space="0" w:color="auto"/>
              <w:bottom w:val="single" w:sz="4" w:space="0" w:color="auto"/>
              <w:right w:val="single" w:sz="4" w:space="0" w:color="auto"/>
            </w:tcBorders>
            <w:vAlign w:val="center"/>
            <w:hideMark/>
          </w:tcPr>
          <w:p w14:paraId="4F5D0A09"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17</w:t>
            </w:r>
          </w:p>
        </w:tc>
        <w:tc>
          <w:tcPr>
            <w:tcW w:w="5614" w:type="dxa"/>
            <w:tcBorders>
              <w:top w:val="single" w:sz="4" w:space="0" w:color="auto"/>
              <w:left w:val="single" w:sz="4" w:space="0" w:color="auto"/>
              <w:bottom w:val="single" w:sz="4" w:space="0" w:color="auto"/>
              <w:right w:val="single" w:sz="4" w:space="0" w:color="auto"/>
            </w:tcBorders>
            <w:vAlign w:val="center"/>
            <w:hideMark/>
          </w:tcPr>
          <w:p w14:paraId="3F56CC1E"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noProof/>
                <w:sz w:val="20"/>
                <w:lang w:val="en-GB"/>
              </w:rPr>
              <w:t>Basic metals and fabricated metal products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E1745C"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24 except 24.46, 25 except 25.4, 33.11</w:t>
            </w:r>
          </w:p>
        </w:tc>
      </w:tr>
      <w:tr w:rsidR="00316D3D" w:rsidRPr="001241A8" w14:paraId="4192D5B9" w14:textId="77777777" w:rsidTr="00173DA1">
        <w:trPr>
          <w:trHeight w:val="303"/>
        </w:trPr>
        <w:tc>
          <w:tcPr>
            <w:tcW w:w="907" w:type="dxa"/>
            <w:tcBorders>
              <w:top w:val="single" w:sz="4" w:space="0" w:color="auto"/>
              <w:left w:val="single" w:sz="4" w:space="0" w:color="auto"/>
              <w:bottom w:val="single" w:sz="4" w:space="0" w:color="auto"/>
              <w:right w:val="single" w:sz="4" w:space="0" w:color="auto"/>
            </w:tcBorders>
            <w:vAlign w:val="center"/>
            <w:hideMark/>
          </w:tcPr>
          <w:p w14:paraId="53ABACE4"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18</w:t>
            </w:r>
          </w:p>
        </w:tc>
        <w:tc>
          <w:tcPr>
            <w:tcW w:w="5614" w:type="dxa"/>
            <w:tcBorders>
              <w:top w:val="single" w:sz="4" w:space="0" w:color="auto"/>
              <w:left w:val="single" w:sz="4" w:space="0" w:color="auto"/>
              <w:bottom w:val="single" w:sz="4" w:space="0" w:color="auto"/>
              <w:right w:val="single" w:sz="4" w:space="0" w:color="auto"/>
            </w:tcBorders>
            <w:vAlign w:val="center"/>
            <w:hideMark/>
          </w:tcPr>
          <w:p w14:paraId="7C147A2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Machinery and equipment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9EDD0C" w14:textId="77777777" w:rsidR="00316D3D" w:rsidRPr="001241A8" w:rsidRDefault="00316D3D" w:rsidP="00316D3D">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28, 33.12, 33.2</w:t>
            </w:r>
          </w:p>
        </w:tc>
      </w:tr>
      <w:tr w:rsidR="00316D3D" w:rsidRPr="001241A8" w14:paraId="41C912E0" w14:textId="77777777" w:rsidTr="00173DA1">
        <w:trPr>
          <w:trHeight w:val="316"/>
        </w:trPr>
        <w:tc>
          <w:tcPr>
            <w:tcW w:w="907" w:type="dxa"/>
            <w:tcBorders>
              <w:top w:val="single" w:sz="4" w:space="0" w:color="auto"/>
              <w:left w:val="single" w:sz="4" w:space="0" w:color="auto"/>
              <w:bottom w:val="single" w:sz="4" w:space="0" w:color="auto"/>
              <w:right w:val="single" w:sz="4" w:space="0" w:color="auto"/>
            </w:tcBorders>
            <w:vAlign w:val="center"/>
            <w:hideMark/>
          </w:tcPr>
          <w:p w14:paraId="391DF52C"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19</w:t>
            </w:r>
          </w:p>
        </w:tc>
        <w:tc>
          <w:tcPr>
            <w:tcW w:w="5614" w:type="dxa"/>
            <w:tcBorders>
              <w:top w:val="single" w:sz="4" w:space="0" w:color="auto"/>
              <w:left w:val="single" w:sz="4" w:space="0" w:color="auto"/>
              <w:bottom w:val="single" w:sz="4" w:space="0" w:color="auto"/>
              <w:right w:val="single" w:sz="4" w:space="0" w:color="auto"/>
            </w:tcBorders>
            <w:vAlign w:val="center"/>
            <w:hideMark/>
          </w:tcPr>
          <w:p w14:paraId="4D536017"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Electrical and optical equipment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9A3AA9"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26, 27, 33.13, 33.14, 95.1</w:t>
            </w:r>
          </w:p>
        </w:tc>
      </w:tr>
      <w:tr w:rsidR="00316D3D" w:rsidRPr="001241A8" w14:paraId="1FA0083D" w14:textId="77777777" w:rsidTr="00173DA1">
        <w:trPr>
          <w:trHeight w:val="314"/>
        </w:trPr>
        <w:tc>
          <w:tcPr>
            <w:tcW w:w="907" w:type="dxa"/>
            <w:tcBorders>
              <w:top w:val="single" w:sz="4" w:space="0" w:color="auto"/>
              <w:left w:val="single" w:sz="4" w:space="0" w:color="auto"/>
              <w:bottom w:val="single" w:sz="4" w:space="0" w:color="auto"/>
              <w:right w:val="single" w:sz="4" w:space="0" w:color="auto"/>
            </w:tcBorders>
            <w:vAlign w:val="center"/>
            <w:hideMark/>
          </w:tcPr>
          <w:p w14:paraId="59E5FF07"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22</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7759FB5" w14:textId="46FB957F" w:rsidR="00316D3D" w:rsidRPr="001241A8" w:rsidRDefault="00226742"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Other tra</w:t>
            </w:r>
            <w:r w:rsidR="00316D3D" w:rsidRPr="001241A8">
              <w:rPr>
                <w:rFonts w:ascii="Verdana" w:hAnsi="Verdana"/>
                <w:sz w:val="20"/>
                <w:lang w:val="en-GB"/>
              </w:rPr>
              <w:t>sport equipment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7CDFBC"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29, 30.2, 30.9, 33.17</w:t>
            </w:r>
          </w:p>
        </w:tc>
      </w:tr>
      <w:tr w:rsidR="00316D3D" w:rsidRPr="001241A8" w14:paraId="03FEC0D9" w14:textId="77777777" w:rsidTr="00173DA1">
        <w:trPr>
          <w:trHeight w:val="410"/>
        </w:trPr>
        <w:tc>
          <w:tcPr>
            <w:tcW w:w="907" w:type="dxa"/>
            <w:tcBorders>
              <w:top w:val="single" w:sz="4" w:space="0" w:color="auto"/>
              <w:left w:val="single" w:sz="4" w:space="0" w:color="auto"/>
              <w:bottom w:val="single" w:sz="4" w:space="0" w:color="auto"/>
              <w:right w:val="single" w:sz="4" w:space="0" w:color="auto"/>
            </w:tcBorders>
            <w:vAlign w:val="center"/>
            <w:hideMark/>
          </w:tcPr>
          <w:p w14:paraId="5968D6F0"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23</w:t>
            </w:r>
          </w:p>
        </w:tc>
        <w:tc>
          <w:tcPr>
            <w:tcW w:w="5614" w:type="dxa"/>
            <w:tcBorders>
              <w:top w:val="single" w:sz="4" w:space="0" w:color="auto"/>
              <w:left w:val="single" w:sz="4" w:space="0" w:color="auto"/>
              <w:bottom w:val="single" w:sz="4" w:space="0" w:color="auto"/>
              <w:right w:val="single" w:sz="4" w:space="0" w:color="auto"/>
            </w:tcBorders>
            <w:vAlign w:val="center"/>
            <w:hideMark/>
          </w:tcPr>
          <w:p w14:paraId="260A99AB"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Manufacturing not elsewhere classified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B5FED9" w14:textId="57F5786B" w:rsidR="00316D3D" w:rsidRPr="001241A8" w:rsidRDefault="00BE635F" w:rsidP="00316D3D">
            <w:pPr>
              <w:overflowPunct w:val="0"/>
              <w:autoSpaceDE w:val="0"/>
              <w:autoSpaceDN w:val="0"/>
              <w:adjustRightInd w:val="0"/>
              <w:textAlignment w:val="baseline"/>
              <w:rPr>
                <w:rFonts w:ascii="Verdana" w:hAnsi="Verdana"/>
                <w:noProof/>
                <w:sz w:val="20"/>
                <w:lang w:val="en-GB"/>
              </w:rPr>
            </w:pPr>
            <w:r>
              <w:rPr>
                <w:rFonts w:ascii="Verdana" w:hAnsi="Verdana"/>
                <w:sz w:val="20"/>
                <w:lang w:val="en-GB"/>
              </w:rPr>
              <w:t xml:space="preserve">31, </w:t>
            </w:r>
            <w:r w:rsidR="00316D3D" w:rsidRPr="001241A8">
              <w:rPr>
                <w:rFonts w:ascii="Verdana" w:hAnsi="Verdana"/>
                <w:sz w:val="20"/>
                <w:lang w:val="en-GB"/>
              </w:rPr>
              <w:t xml:space="preserve">33.19 </w:t>
            </w:r>
          </w:p>
        </w:tc>
      </w:tr>
      <w:tr w:rsidR="00316D3D" w:rsidRPr="001241A8" w14:paraId="22829611" w14:textId="77777777" w:rsidTr="00173DA1">
        <w:trPr>
          <w:trHeight w:val="410"/>
        </w:trPr>
        <w:tc>
          <w:tcPr>
            <w:tcW w:w="907" w:type="dxa"/>
            <w:tcBorders>
              <w:top w:val="single" w:sz="4" w:space="0" w:color="auto"/>
              <w:left w:val="single" w:sz="4" w:space="0" w:color="auto"/>
              <w:bottom w:val="single" w:sz="4" w:space="0" w:color="auto"/>
              <w:right w:val="single" w:sz="4" w:space="0" w:color="auto"/>
            </w:tcBorders>
            <w:vAlign w:val="center"/>
          </w:tcPr>
          <w:p w14:paraId="5F38FB9A"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24</w:t>
            </w:r>
          </w:p>
        </w:tc>
        <w:tc>
          <w:tcPr>
            <w:tcW w:w="5614" w:type="dxa"/>
            <w:tcBorders>
              <w:top w:val="single" w:sz="4" w:space="0" w:color="auto"/>
              <w:left w:val="single" w:sz="4" w:space="0" w:color="auto"/>
              <w:bottom w:val="single" w:sz="4" w:space="0" w:color="auto"/>
              <w:right w:val="single" w:sz="4" w:space="0" w:color="auto"/>
            </w:tcBorders>
            <w:vAlign w:val="center"/>
          </w:tcPr>
          <w:p w14:paraId="28193AAF"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Recycling</w:t>
            </w:r>
          </w:p>
        </w:tc>
        <w:tc>
          <w:tcPr>
            <w:tcW w:w="3544" w:type="dxa"/>
            <w:tcBorders>
              <w:top w:val="single" w:sz="4" w:space="0" w:color="auto"/>
              <w:left w:val="single" w:sz="4" w:space="0" w:color="auto"/>
              <w:bottom w:val="single" w:sz="4" w:space="0" w:color="auto"/>
              <w:right w:val="single" w:sz="4" w:space="0" w:color="auto"/>
            </w:tcBorders>
            <w:vAlign w:val="center"/>
          </w:tcPr>
          <w:p w14:paraId="6AED0917" w14:textId="77777777" w:rsidR="00316D3D" w:rsidRPr="001241A8" w:rsidRDefault="00316D3D" w:rsidP="00316D3D">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38.3</w:t>
            </w:r>
          </w:p>
        </w:tc>
      </w:tr>
      <w:tr w:rsidR="00316D3D" w:rsidRPr="001241A8" w14:paraId="736EA580" w14:textId="77777777" w:rsidTr="00173DA1">
        <w:trPr>
          <w:trHeight w:val="295"/>
        </w:trPr>
        <w:tc>
          <w:tcPr>
            <w:tcW w:w="907" w:type="dxa"/>
            <w:tcBorders>
              <w:top w:val="single" w:sz="4" w:space="0" w:color="auto"/>
              <w:left w:val="single" w:sz="4" w:space="0" w:color="auto"/>
              <w:bottom w:val="single" w:sz="4" w:space="0" w:color="auto"/>
              <w:right w:val="single" w:sz="4" w:space="0" w:color="auto"/>
            </w:tcBorders>
            <w:vAlign w:val="center"/>
            <w:hideMark/>
          </w:tcPr>
          <w:p w14:paraId="06C3D46F"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28</w:t>
            </w:r>
          </w:p>
        </w:tc>
        <w:tc>
          <w:tcPr>
            <w:tcW w:w="5614" w:type="dxa"/>
            <w:tcBorders>
              <w:top w:val="single" w:sz="4" w:space="0" w:color="auto"/>
              <w:left w:val="single" w:sz="4" w:space="0" w:color="auto"/>
              <w:bottom w:val="single" w:sz="4" w:space="0" w:color="auto"/>
              <w:right w:val="single" w:sz="4" w:space="0" w:color="auto"/>
            </w:tcBorders>
            <w:vAlign w:val="center"/>
            <w:hideMark/>
          </w:tcPr>
          <w:p w14:paraId="21B95A07"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Construction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BF7EC1"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41, 42, 43</w:t>
            </w:r>
          </w:p>
        </w:tc>
      </w:tr>
      <w:tr w:rsidR="00316D3D" w:rsidRPr="001241A8" w14:paraId="65AA0F63"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76D01536"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29</w:t>
            </w:r>
          </w:p>
        </w:tc>
        <w:tc>
          <w:tcPr>
            <w:tcW w:w="5614" w:type="dxa"/>
            <w:tcBorders>
              <w:top w:val="single" w:sz="4" w:space="0" w:color="auto"/>
              <w:left w:val="single" w:sz="4" w:space="0" w:color="auto"/>
              <w:bottom w:val="single" w:sz="4" w:space="0" w:color="auto"/>
              <w:right w:val="single" w:sz="4" w:space="0" w:color="auto"/>
            </w:tcBorders>
            <w:vAlign w:val="center"/>
            <w:hideMark/>
          </w:tcPr>
          <w:p w14:paraId="27CAA03F"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Wholesale and retail trade; Repair of motor</w:t>
            </w:r>
          </w:p>
          <w:p w14:paraId="23724C75"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vehicles, motorcycles and personal and household</w:t>
            </w:r>
          </w:p>
          <w:p w14:paraId="72EBE77D"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goods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1C8F1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45, 46, 47, 95.2</w:t>
            </w:r>
          </w:p>
        </w:tc>
      </w:tr>
      <w:tr w:rsidR="00316D3D" w:rsidRPr="001241A8" w14:paraId="4A264719"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481D4558"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30</w:t>
            </w:r>
          </w:p>
        </w:tc>
        <w:tc>
          <w:tcPr>
            <w:tcW w:w="5614" w:type="dxa"/>
            <w:tcBorders>
              <w:top w:val="single" w:sz="4" w:space="0" w:color="auto"/>
              <w:left w:val="single" w:sz="4" w:space="0" w:color="auto"/>
              <w:bottom w:val="single" w:sz="4" w:space="0" w:color="auto"/>
              <w:right w:val="single" w:sz="4" w:space="0" w:color="auto"/>
            </w:tcBorders>
            <w:vAlign w:val="center"/>
            <w:hideMark/>
          </w:tcPr>
          <w:p w14:paraId="25FA2EE4"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Hotels and restaurants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E5A637"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55, 56</w:t>
            </w:r>
          </w:p>
        </w:tc>
      </w:tr>
      <w:tr w:rsidR="00316D3D" w:rsidRPr="001241A8" w14:paraId="524BFFDB" w14:textId="77777777" w:rsidTr="00173DA1">
        <w:trPr>
          <w:trHeight w:val="423"/>
        </w:trPr>
        <w:tc>
          <w:tcPr>
            <w:tcW w:w="907" w:type="dxa"/>
            <w:tcBorders>
              <w:top w:val="single" w:sz="4" w:space="0" w:color="auto"/>
              <w:left w:val="single" w:sz="4" w:space="0" w:color="auto"/>
              <w:bottom w:val="single" w:sz="4" w:space="0" w:color="auto"/>
              <w:right w:val="single" w:sz="4" w:space="0" w:color="auto"/>
            </w:tcBorders>
            <w:vAlign w:val="center"/>
            <w:hideMark/>
          </w:tcPr>
          <w:p w14:paraId="39826FFC"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31</w:t>
            </w:r>
          </w:p>
        </w:tc>
        <w:tc>
          <w:tcPr>
            <w:tcW w:w="5614" w:type="dxa"/>
            <w:tcBorders>
              <w:top w:val="single" w:sz="4" w:space="0" w:color="auto"/>
              <w:left w:val="single" w:sz="4" w:space="0" w:color="auto"/>
              <w:bottom w:val="single" w:sz="4" w:space="0" w:color="auto"/>
              <w:right w:val="single" w:sz="4" w:space="0" w:color="auto"/>
            </w:tcBorders>
            <w:vAlign w:val="center"/>
            <w:hideMark/>
          </w:tcPr>
          <w:p w14:paraId="5C0EF19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Transport, storage and communication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56D591"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49, 50, 51, 52, 53, 61</w:t>
            </w:r>
          </w:p>
        </w:tc>
      </w:tr>
      <w:tr w:rsidR="00316D3D" w:rsidRPr="001241A8" w14:paraId="4553F463" w14:textId="77777777" w:rsidTr="00173DA1">
        <w:trPr>
          <w:trHeight w:val="423"/>
        </w:trPr>
        <w:tc>
          <w:tcPr>
            <w:tcW w:w="907" w:type="dxa"/>
            <w:tcBorders>
              <w:top w:val="single" w:sz="4" w:space="0" w:color="auto"/>
              <w:left w:val="single" w:sz="4" w:space="0" w:color="auto"/>
              <w:bottom w:val="single" w:sz="4" w:space="0" w:color="auto"/>
              <w:right w:val="single" w:sz="4" w:space="0" w:color="auto"/>
            </w:tcBorders>
            <w:vAlign w:val="center"/>
          </w:tcPr>
          <w:p w14:paraId="48A348C7"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32</w:t>
            </w:r>
          </w:p>
        </w:tc>
        <w:tc>
          <w:tcPr>
            <w:tcW w:w="5614" w:type="dxa"/>
            <w:tcBorders>
              <w:top w:val="single" w:sz="4" w:space="0" w:color="auto"/>
              <w:left w:val="single" w:sz="4" w:space="0" w:color="auto"/>
              <w:bottom w:val="single" w:sz="4" w:space="0" w:color="auto"/>
              <w:right w:val="single" w:sz="4" w:space="0" w:color="auto"/>
            </w:tcBorders>
            <w:vAlign w:val="center"/>
          </w:tcPr>
          <w:p w14:paraId="3B2BDA6D"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Financial intermediation; real estate; renting</w:t>
            </w:r>
          </w:p>
        </w:tc>
        <w:tc>
          <w:tcPr>
            <w:tcW w:w="3544" w:type="dxa"/>
            <w:tcBorders>
              <w:top w:val="single" w:sz="4" w:space="0" w:color="auto"/>
              <w:left w:val="single" w:sz="4" w:space="0" w:color="auto"/>
              <w:bottom w:val="single" w:sz="4" w:space="0" w:color="auto"/>
              <w:right w:val="single" w:sz="4" w:space="0" w:color="auto"/>
            </w:tcBorders>
            <w:vAlign w:val="center"/>
          </w:tcPr>
          <w:p w14:paraId="1C67632A"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64, 65, 66, 68, 77</w:t>
            </w:r>
          </w:p>
        </w:tc>
      </w:tr>
      <w:tr w:rsidR="00316D3D" w:rsidRPr="001241A8" w14:paraId="3FEF6C8A" w14:textId="77777777" w:rsidTr="00173DA1">
        <w:trPr>
          <w:trHeight w:val="414"/>
        </w:trPr>
        <w:tc>
          <w:tcPr>
            <w:tcW w:w="907" w:type="dxa"/>
            <w:tcBorders>
              <w:top w:val="single" w:sz="4" w:space="0" w:color="auto"/>
              <w:left w:val="single" w:sz="4" w:space="0" w:color="auto"/>
              <w:bottom w:val="single" w:sz="4" w:space="0" w:color="auto"/>
              <w:right w:val="single" w:sz="4" w:space="0" w:color="auto"/>
            </w:tcBorders>
            <w:vAlign w:val="center"/>
            <w:hideMark/>
          </w:tcPr>
          <w:p w14:paraId="40D3414C"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33</w:t>
            </w:r>
          </w:p>
        </w:tc>
        <w:tc>
          <w:tcPr>
            <w:tcW w:w="5614" w:type="dxa"/>
            <w:tcBorders>
              <w:top w:val="single" w:sz="4" w:space="0" w:color="auto"/>
              <w:left w:val="single" w:sz="4" w:space="0" w:color="auto"/>
              <w:bottom w:val="single" w:sz="4" w:space="0" w:color="auto"/>
              <w:right w:val="single" w:sz="4" w:space="0" w:color="auto"/>
            </w:tcBorders>
            <w:vAlign w:val="center"/>
            <w:hideMark/>
          </w:tcPr>
          <w:p w14:paraId="037CD77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bCs/>
                <w:sz w:val="20"/>
                <w:lang w:val="en-GB"/>
              </w:rPr>
              <w:t>Information technology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62449F"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58.2, 62, 63.1</w:t>
            </w:r>
          </w:p>
        </w:tc>
      </w:tr>
      <w:tr w:rsidR="00316D3D" w:rsidRPr="001241A8" w14:paraId="5B02C772" w14:textId="77777777" w:rsidTr="00173DA1">
        <w:tc>
          <w:tcPr>
            <w:tcW w:w="907" w:type="dxa"/>
            <w:tcBorders>
              <w:top w:val="single" w:sz="4" w:space="0" w:color="auto"/>
              <w:left w:val="single" w:sz="4" w:space="0" w:color="auto"/>
              <w:bottom w:val="single" w:sz="4" w:space="0" w:color="auto"/>
              <w:right w:val="single" w:sz="4" w:space="0" w:color="auto"/>
            </w:tcBorders>
            <w:vAlign w:val="center"/>
            <w:hideMark/>
          </w:tcPr>
          <w:p w14:paraId="5F23CFBC"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34</w:t>
            </w:r>
          </w:p>
        </w:tc>
        <w:tc>
          <w:tcPr>
            <w:tcW w:w="5614" w:type="dxa"/>
            <w:tcBorders>
              <w:top w:val="single" w:sz="4" w:space="0" w:color="auto"/>
              <w:left w:val="single" w:sz="4" w:space="0" w:color="auto"/>
              <w:bottom w:val="single" w:sz="4" w:space="0" w:color="auto"/>
              <w:right w:val="single" w:sz="4" w:space="0" w:color="auto"/>
            </w:tcBorders>
            <w:vAlign w:val="center"/>
            <w:hideMark/>
          </w:tcPr>
          <w:p w14:paraId="7BE544D2" w14:textId="77777777" w:rsidR="00316D3D" w:rsidRPr="001241A8" w:rsidRDefault="00316D3D" w:rsidP="00316D3D">
            <w:pPr>
              <w:widowControl w:val="0"/>
              <w:overflowPunct w:val="0"/>
              <w:autoSpaceDE w:val="0"/>
              <w:autoSpaceDN w:val="0"/>
              <w:adjustRightInd w:val="0"/>
              <w:textAlignment w:val="baseline"/>
              <w:rPr>
                <w:rFonts w:ascii="Verdana" w:hAnsi="Verdana"/>
                <w:bCs/>
                <w:noProof/>
                <w:sz w:val="20"/>
                <w:lang w:val="en-GB"/>
              </w:rPr>
            </w:pPr>
            <w:r w:rsidRPr="001241A8">
              <w:rPr>
                <w:rFonts w:ascii="Verdana" w:hAnsi="Verdana"/>
                <w:sz w:val="20"/>
                <w:lang w:val="en-GB"/>
              </w:rPr>
              <w:t>Engineering services</w:t>
            </w:r>
          </w:p>
        </w:tc>
        <w:tc>
          <w:tcPr>
            <w:tcW w:w="3544" w:type="dxa"/>
            <w:tcBorders>
              <w:top w:val="single" w:sz="4" w:space="0" w:color="auto"/>
              <w:left w:val="single" w:sz="4" w:space="0" w:color="auto"/>
              <w:bottom w:val="single" w:sz="4" w:space="0" w:color="auto"/>
              <w:right w:val="single" w:sz="4" w:space="0" w:color="auto"/>
            </w:tcBorders>
            <w:vAlign w:val="center"/>
          </w:tcPr>
          <w:p w14:paraId="258E3137"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71, 72, 74 except 74.2 and 74.3</w:t>
            </w:r>
          </w:p>
        </w:tc>
      </w:tr>
      <w:tr w:rsidR="00316D3D" w:rsidRPr="001241A8" w14:paraId="24B7D380" w14:textId="77777777" w:rsidTr="00173DA1">
        <w:trPr>
          <w:trHeight w:val="395"/>
        </w:trPr>
        <w:tc>
          <w:tcPr>
            <w:tcW w:w="907" w:type="dxa"/>
            <w:tcBorders>
              <w:top w:val="single" w:sz="4" w:space="0" w:color="auto"/>
              <w:left w:val="single" w:sz="4" w:space="0" w:color="auto"/>
              <w:bottom w:val="single" w:sz="4" w:space="0" w:color="auto"/>
              <w:right w:val="single" w:sz="4" w:space="0" w:color="auto"/>
            </w:tcBorders>
            <w:vAlign w:val="center"/>
            <w:hideMark/>
          </w:tcPr>
          <w:p w14:paraId="14AA50A9"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35</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4E51A9D" w14:textId="77777777" w:rsidR="00316D3D" w:rsidRPr="001241A8" w:rsidRDefault="00316D3D" w:rsidP="00316D3D">
            <w:pPr>
              <w:widowControl w:val="0"/>
              <w:overflowPunct w:val="0"/>
              <w:autoSpaceDE w:val="0"/>
              <w:autoSpaceDN w:val="0"/>
              <w:adjustRightInd w:val="0"/>
              <w:textAlignment w:val="baseline"/>
              <w:rPr>
                <w:rFonts w:ascii="Verdana" w:hAnsi="Verdana"/>
                <w:bCs/>
                <w:noProof/>
                <w:sz w:val="20"/>
                <w:lang w:val="en-GB"/>
              </w:rPr>
            </w:pPr>
            <w:r w:rsidRPr="001241A8">
              <w:rPr>
                <w:rFonts w:ascii="Verdana" w:eastAsia="Calibri" w:hAnsi="Verdana"/>
                <w:sz w:val="20"/>
                <w:lang w:val="en-GB"/>
              </w:rPr>
              <w:t>Other services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3AF438"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69, 70, 73, 74.2, 74.3, 78, 80, 81, 82</w:t>
            </w:r>
          </w:p>
        </w:tc>
      </w:tr>
      <w:tr w:rsidR="00316D3D" w:rsidRPr="001241A8" w14:paraId="48AFFBBF" w14:textId="77777777" w:rsidTr="00173DA1">
        <w:trPr>
          <w:trHeight w:val="273"/>
        </w:trPr>
        <w:tc>
          <w:tcPr>
            <w:tcW w:w="907" w:type="dxa"/>
            <w:tcBorders>
              <w:top w:val="single" w:sz="4" w:space="0" w:color="auto"/>
              <w:left w:val="single" w:sz="4" w:space="0" w:color="auto"/>
              <w:bottom w:val="single" w:sz="4" w:space="0" w:color="auto"/>
              <w:right w:val="single" w:sz="4" w:space="0" w:color="auto"/>
            </w:tcBorders>
            <w:vAlign w:val="center"/>
            <w:hideMark/>
          </w:tcPr>
          <w:p w14:paraId="3B399018"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36</w:t>
            </w:r>
          </w:p>
        </w:tc>
        <w:tc>
          <w:tcPr>
            <w:tcW w:w="5614" w:type="dxa"/>
            <w:tcBorders>
              <w:top w:val="single" w:sz="4" w:space="0" w:color="auto"/>
              <w:left w:val="single" w:sz="4" w:space="0" w:color="auto"/>
              <w:bottom w:val="single" w:sz="4" w:space="0" w:color="auto"/>
              <w:right w:val="single" w:sz="4" w:space="0" w:color="auto"/>
            </w:tcBorders>
            <w:vAlign w:val="center"/>
            <w:hideMark/>
          </w:tcPr>
          <w:p w14:paraId="2A59C435" w14:textId="77777777" w:rsidR="00316D3D" w:rsidRPr="001241A8" w:rsidRDefault="00316D3D" w:rsidP="00316D3D">
            <w:pPr>
              <w:overflowPunct w:val="0"/>
              <w:autoSpaceDE w:val="0"/>
              <w:autoSpaceDN w:val="0"/>
              <w:adjustRightInd w:val="0"/>
              <w:textAlignment w:val="baseline"/>
              <w:rPr>
                <w:rFonts w:ascii="Verdana" w:hAnsi="Verdana"/>
                <w:bCs/>
                <w:noProof/>
                <w:sz w:val="20"/>
                <w:lang w:val="en-GB"/>
              </w:rPr>
            </w:pPr>
            <w:r w:rsidRPr="001241A8">
              <w:rPr>
                <w:rFonts w:ascii="Verdana" w:hAnsi="Verdana"/>
                <w:sz w:val="20"/>
                <w:lang w:val="en-GB"/>
              </w:rPr>
              <w:t>Public administration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C8F6C6"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84</w:t>
            </w:r>
          </w:p>
        </w:tc>
      </w:tr>
      <w:tr w:rsidR="00316D3D" w:rsidRPr="001241A8" w14:paraId="58BEBB9B" w14:textId="77777777" w:rsidTr="00173DA1">
        <w:trPr>
          <w:trHeight w:val="276"/>
        </w:trPr>
        <w:tc>
          <w:tcPr>
            <w:tcW w:w="907" w:type="dxa"/>
            <w:tcBorders>
              <w:top w:val="single" w:sz="4" w:space="0" w:color="auto"/>
              <w:left w:val="single" w:sz="4" w:space="0" w:color="auto"/>
              <w:bottom w:val="single" w:sz="4" w:space="0" w:color="auto"/>
              <w:right w:val="single" w:sz="4" w:space="0" w:color="auto"/>
            </w:tcBorders>
            <w:vAlign w:val="center"/>
            <w:hideMark/>
          </w:tcPr>
          <w:p w14:paraId="2259A4DB" w14:textId="77777777" w:rsidR="00316D3D" w:rsidRPr="001241A8" w:rsidRDefault="00316D3D" w:rsidP="00316D3D">
            <w:pPr>
              <w:widowControl w:val="0"/>
              <w:overflowPunct w:val="0"/>
              <w:autoSpaceDE w:val="0"/>
              <w:autoSpaceDN w:val="0"/>
              <w:adjustRightInd w:val="0"/>
              <w:jc w:val="center"/>
              <w:textAlignment w:val="baseline"/>
              <w:rPr>
                <w:rFonts w:ascii="Verdana" w:hAnsi="Verdana"/>
                <w:noProof/>
                <w:sz w:val="20"/>
                <w:lang w:val="en-GB"/>
              </w:rPr>
            </w:pPr>
            <w:r w:rsidRPr="001241A8">
              <w:rPr>
                <w:rFonts w:ascii="Verdana" w:hAnsi="Verdana"/>
                <w:sz w:val="20"/>
                <w:lang w:val="en-GB"/>
              </w:rPr>
              <w:t>37</w:t>
            </w:r>
          </w:p>
        </w:tc>
        <w:tc>
          <w:tcPr>
            <w:tcW w:w="5614" w:type="dxa"/>
            <w:tcBorders>
              <w:top w:val="single" w:sz="4" w:space="0" w:color="auto"/>
              <w:left w:val="single" w:sz="4" w:space="0" w:color="auto"/>
              <w:bottom w:val="single" w:sz="4" w:space="0" w:color="auto"/>
              <w:right w:val="single" w:sz="4" w:space="0" w:color="auto"/>
            </w:tcBorders>
            <w:vAlign w:val="center"/>
            <w:hideMark/>
          </w:tcPr>
          <w:p w14:paraId="6416308F" w14:textId="77777777" w:rsidR="00316D3D" w:rsidRPr="001241A8" w:rsidRDefault="00316D3D" w:rsidP="00316D3D">
            <w:pPr>
              <w:widowControl w:val="0"/>
              <w:overflowPunct w:val="0"/>
              <w:autoSpaceDE w:val="0"/>
              <w:autoSpaceDN w:val="0"/>
              <w:adjustRightInd w:val="0"/>
              <w:textAlignment w:val="baseline"/>
              <w:rPr>
                <w:rFonts w:ascii="Verdana" w:hAnsi="Verdana"/>
                <w:bCs/>
                <w:noProof/>
                <w:sz w:val="20"/>
                <w:lang w:val="en-GB"/>
              </w:rPr>
            </w:pPr>
            <w:r w:rsidRPr="001241A8">
              <w:rPr>
                <w:rFonts w:ascii="Verdana" w:hAnsi="Verdana"/>
                <w:bCs/>
                <w:sz w:val="20"/>
                <w:lang w:val="en-GB"/>
              </w:rPr>
              <w:t xml:space="preserve">Education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51D755" w14:textId="77777777" w:rsidR="00316D3D" w:rsidRPr="001241A8" w:rsidRDefault="00316D3D" w:rsidP="00316D3D">
            <w:pPr>
              <w:widowControl w:val="0"/>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85</w:t>
            </w:r>
          </w:p>
        </w:tc>
      </w:tr>
      <w:tr w:rsidR="00316D3D" w:rsidRPr="001241A8" w14:paraId="0B737AA1" w14:textId="77777777" w:rsidTr="00173DA1">
        <w:trPr>
          <w:trHeight w:val="276"/>
        </w:trPr>
        <w:tc>
          <w:tcPr>
            <w:tcW w:w="907" w:type="dxa"/>
            <w:tcBorders>
              <w:top w:val="single" w:sz="4" w:space="0" w:color="auto"/>
              <w:left w:val="single" w:sz="4" w:space="0" w:color="auto"/>
              <w:bottom w:val="single" w:sz="4" w:space="0" w:color="auto"/>
              <w:right w:val="single" w:sz="4" w:space="0" w:color="auto"/>
            </w:tcBorders>
            <w:vAlign w:val="center"/>
          </w:tcPr>
          <w:p w14:paraId="28302072" w14:textId="77777777" w:rsidR="00316D3D" w:rsidRPr="001241A8" w:rsidRDefault="00316D3D" w:rsidP="00316D3D">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sz w:val="20"/>
                <w:lang w:val="en-GB"/>
              </w:rPr>
              <w:t>39</w:t>
            </w:r>
          </w:p>
        </w:tc>
        <w:tc>
          <w:tcPr>
            <w:tcW w:w="5614" w:type="dxa"/>
            <w:tcBorders>
              <w:top w:val="single" w:sz="4" w:space="0" w:color="auto"/>
              <w:left w:val="single" w:sz="4" w:space="0" w:color="auto"/>
              <w:bottom w:val="single" w:sz="4" w:space="0" w:color="auto"/>
              <w:right w:val="single" w:sz="4" w:space="0" w:color="auto"/>
            </w:tcBorders>
            <w:vAlign w:val="center"/>
          </w:tcPr>
          <w:p w14:paraId="595987E9" w14:textId="77777777" w:rsidR="00316D3D" w:rsidRPr="001241A8" w:rsidRDefault="00316D3D" w:rsidP="00316D3D">
            <w:pPr>
              <w:widowControl w:val="0"/>
              <w:overflowPunct w:val="0"/>
              <w:autoSpaceDE w:val="0"/>
              <w:autoSpaceDN w:val="0"/>
              <w:adjustRightInd w:val="0"/>
              <w:textAlignment w:val="baseline"/>
              <w:rPr>
                <w:rFonts w:ascii="Verdana" w:hAnsi="Verdana"/>
                <w:bCs/>
                <w:sz w:val="20"/>
                <w:lang w:val="en-GB"/>
              </w:rPr>
            </w:pPr>
            <w:r w:rsidRPr="001241A8">
              <w:rPr>
                <w:rFonts w:ascii="Verdana" w:hAnsi="Verdana"/>
                <w:sz w:val="20"/>
                <w:lang w:val="en-GB"/>
              </w:rPr>
              <w:t>Other social services</w:t>
            </w:r>
          </w:p>
        </w:tc>
        <w:tc>
          <w:tcPr>
            <w:tcW w:w="3544" w:type="dxa"/>
            <w:tcBorders>
              <w:top w:val="single" w:sz="4" w:space="0" w:color="auto"/>
              <w:left w:val="single" w:sz="4" w:space="0" w:color="auto"/>
              <w:bottom w:val="single" w:sz="4" w:space="0" w:color="auto"/>
              <w:right w:val="single" w:sz="4" w:space="0" w:color="auto"/>
            </w:tcBorders>
            <w:vAlign w:val="center"/>
          </w:tcPr>
          <w:p w14:paraId="5ABFCEF5" w14:textId="77777777" w:rsidR="00316D3D" w:rsidRPr="001241A8" w:rsidRDefault="00316D3D" w:rsidP="00316D3D">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37, 38.1, 38.2, 39, 59.1, 60, 63.9, 79, 90, 91, 92, 93, 94, 96</w:t>
            </w:r>
          </w:p>
        </w:tc>
      </w:tr>
    </w:tbl>
    <w:p w14:paraId="15078B40" w14:textId="77777777" w:rsidR="003674C6" w:rsidRPr="001241A8" w:rsidRDefault="003674C6" w:rsidP="003674C6">
      <w:pPr>
        <w:overflowPunct w:val="0"/>
        <w:autoSpaceDE w:val="0"/>
        <w:autoSpaceDN w:val="0"/>
        <w:adjustRightInd w:val="0"/>
        <w:jc w:val="both"/>
        <w:textAlignment w:val="baseline"/>
        <w:rPr>
          <w:rFonts w:ascii="Verdana" w:hAnsi="Verdana" w:cs="Arial"/>
          <w:b/>
          <w:sz w:val="20"/>
          <w:lang w:val="en-GB"/>
        </w:rPr>
      </w:pPr>
    </w:p>
    <w:p w14:paraId="3883E3EB" w14:textId="6559E695" w:rsidR="00C8656F" w:rsidRDefault="000929BB" w:rsidP="00250E34">
      <w:pPr>
        <w:overflowPunct w:val="0"/>
        <w:autoSpaceDE w:val="0"/>
        <w:autoSpaceDN w:val="0"/>
        <w:adjustRightInd w:val="0"/>
        <w:ind w:right="-284"/>
        <w:jc w:val="both"/>
        <w:textAlignment w:val="baseline"/>
        <w:rPr>
          <w:rFonts w:ascii="Verdana" w:hAnsi="Verdana"/>
          <w:bCs/>
          <w:sz w:val="20"/>
          <w:lang w:val="en-GB"/>
        </w:rPr>
      </w:pPr>
      <w:r w:rsidRPr="001241A8">
        <w:rPr>
          <w:rFonts w:ascii="Verdana" w:hAnsi="Verdana" w:cs="Arial"/>
          <w:b/>
          <w:sz w:val="20"/>
          <w:lang w:val="en-GB"/>
        </w:rPr>
        <w:t>4</w:t>
      </w:r>
      <w:r w:rsidR="003674C6" w:rsidRPr="00F5263D">
        <w:rPr>
          <w:rFonts w:ascii="Verdana" w:hAnsi="Verdana" w:cs="Arial"/>
          <w:b/>
          <w:sz w:val="20"/>
          <w:lang w:val="en-GB"/>
        </w:rPr>
        <w:t xml:space="preserve">. </w:t>
      </w:r>
      <w:r w:rsidR="00C8656F" w:rsidRPr="008422E3">
        <w:rPr>
          <w:rFonts w:ascii="Verdana" w:hAnsi="Verdana"/>
          <w:b/>
          <w:sz w:val="20"/>
          <w:lang w:val="en-GB"/>
        </w:rPr>
        <w:t xml:space="preserve">Food safety management systems according to </w:t>
      </w:r>
      <w:r w:rsidR="00711218">
        <w:rPr>
          <w:rFonts w:ascii="Verdana" w:hAnsi="Verdana"/>
          <w:b/>
          <w:sz w:val="20"/>
        </w:rPr>
        <w:t xml:space="preserve">БДС </w:t>
      </w:r>
      <w:r w:rsidR="00711218">
        <w:rPr>
          <w:rFonts w:ascii="Verdana" w:hAnsi="Verdana"/>
          <w:b/>
          <w:sz w:val="20"/>
          <w:lang w:val="en-US"/>
        </w:rPr>
        <w:t xml:space="preserve">EN </w:t>
      </w:r>
      <w:r w:rsidR="00C8656F" w:rsidRPr="008422E3">
        <w:rPr>
          <w:rFonts w:ascii="Verdana" w:hAnsi="Verdana"/>
          <w:b/>
          <w:sz w:val="20"/>
          <w:lang w:val="en-GB"/>
        </w:rPr>
        <w:t>ISO 22000:2018</w:t>
      </w:r>
      <w:r w:rsidR="00711218">
        <w:rPr>
          <w:rFonts w:ascii="Verdana" w:hAnsi="Verdana"/>
          <w:b/>
          <w:sz w:val="20"/>
          <w:lang w:val="en-GB"/>
        </w:rPr>
        <w:t xml:space="preserve"> (ISO 22000:2018), the accreditation is given also according to</w:t>
      </w:r>
      <w:r w:rsidR="00C8656F" w:rsidRPr="008422E3">
        <w:rPr>
          <w:rFonts w:ascii="Verdana" w:hAnsi="Verdana"/>
          <w:b/>
          <w:sz w:val="20"/>
          <w:lang w:val="en-GB"/>
        </w:rPr>
        <w:t xml:space="preserve"> the r</w:t>
      </w:r>
      <w:r w:rsidR="00A56797" w:rsidRPr="008422E3">
        <w:rPr>
          <w:rFonts w:ascii="Verdana" w:hAnsi="Verdana"/>
          <w:b/>
          <w:sz w:val="20"/>
          <w:lang w:val="en-GB"/>
        </w:rPr>
        <w:t xml:space="preserve">equirements of </w:t>
      </w:r>
      <w:r w:rsidR="00711218">
        <w:rPr>
          <w:rFonts w:ascii="Verdana" w:hAnsi="Verdana"/>
          <w:b/>
          <w:sz w:val="20"/>
          <w:lang w:val="en-GB"/>
        </w:rPr>
        <w:t>ISO/TS 22003:2013</w:t>
      </w:r>
      <w:r w:rsidR="003E229A" w:rsidRPr="008422E3">
        <w:rPr>
          <w:rFonts w:ascii="Verdana" w:hAnsi="Verdana"/>
          <w:b/>
          <w:sz w:val="20"/>
          <w:lang w:val="en-GB"/>
        </w:rPr>
        <w:t xml:space="preserve"> </w:t>
      </w:r>
      <w:r w:rsidR="00C8656F" w:rsidRPr="008422E3">
        <w:rPr>
          <w:rFonts w:ascii="Verdana" w:hAnsi="Verdana"/>
          <w:bCs/>
          <w:sz w:val="20"/>
          <w:lang w:val="en-GB"/>
        </w:rPr>
        <w:t xml:space="preserve">for </w:t>
      </w:r>
      <w:r w:rsidR="00C8656F" w:rsidRPr="00F5263D">
        <w:rPr>
          <w:rFonts w:ascii="Verdana" w:hAnsi="Verdana"/>
          <w:bCs/>
          <w:sz w:val="20"/>
          <w:lang w:val="en-GB"/>
        </w:rPr>
        <w:t xml:space="preserve">the following scope (according to Table A.1 of Annex A of ISO/TS </w:t>
      </w:r>
      <w:r w:rsidR="0049175A" w:rsidRPr="00F5263D">
        <w:rPr>
          <w:rFonts w:ascii="Verdana" w:hAnsi="Verdana"/>
          <w:bCs/>
          <w:sz w:val="20"/>
          <w:lang w:val="en-GB"/>
        </w:rPr>
        <w:t>220</w:t>
      </w:r>
      <w:r w:rsidR="00C8656F" w:rsidRPr="00F5263D">
        <w:rPr>
          <w:rFonts w:ascii="Verdana" w:hAnsi="Verdana"/>
          <w:bCs/>
          <w:sz w:val="20"/>
          <w:lang w:val="en-GB"/>
        </w:rPr>
        <w:t>03):</w:t>
      </w:r>
    </w:p>
    <w:p w14:paraId="0EB63E95" w14:textId="77777777" w:rsidR="00E7577D" w:rsidRDefault="00E7577D" w:rsidP="00250E34">
      <w:pPr>
        <w:overflowPunct w:val="0"/>
        <w:autoSpaceDE w:val="0"/>
        <w:autoSpaceDN w:val="0"/>
        <w:adjustRightInd w:val="0"/>
        <w:ind w:right="-284"/>
        <w:jc w:val="both"/>
        <w:textAlignment w:val="baseline"/>
        <w:rPr>
          <w:rFonts w:ascii="Verdana" w:hAnsi="Verdana"/>
          <w:bCs/>
          <w:sz w:val="20"/>
          <w:lang w:val="en-GB"/>
        </w:rPr>
      </w:pPr>
    </w:p>
    <w:p w14:paraId="1BC01328" w14:textId="77777777" w:rsidR="007C4367" w:rsidRPr="00F5263D" w:rsidRDefault="007C4367" w:rsidP="00250E34">
      <w:pPr>
        <w:overflowPunct w:val="0"/>
        <w:autoSpaceDE w:val="0"/>
        <w:autoSpaceDN w:val="0"/>
        <w:adjustRightInd w:val="0"/>
        <w:ind w:right="-284"/>
        <w:jc w:val="both"/>
        <w:textAlignment w:val="baseline"/>
        <w:rPr>
          <w:rFonts w:ascii="Verdana" w:hAnsi="Verdana"/>
          <w:sz w:val="2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
        <w:gridCol w:w="2580"/>
        <w:gridCol w:w="709"/>
        <w:gridCol w:w="4678"/>
      </w:tblGrid>
      <w:tr w:rsidR="00C8656F" w:rsidRPr="001241A8" w14:paraId="58D9A741" w14:textId="77777777" w:rsidTr="005A3779">
        <w:tc>
          <w:tcPr>
            <w:tcW w:w="1526" w:type="dxa"/>
            <w:tcBorders>
              <w:top w:val="single" w:sz="4" w:space="0" w:color="auto"/>
              <w:left w:val="single" w:sz="4" w:space="0" w:color="auto"/>
              <w:bottom w:val="single" w:sz="4" w:space="0" w:color="auto"/>
              <w:right w:val="single" w:sz="4" w:space="0" w:color="auto"/>
            </w:tcBorders>
            <w:hideMark/>
          </w:tcPr>
          <w:p w14:paraId="36CB7D59" w14:textId="77777777" w:rsidR="00C8656F" w:rsidRPr="00F5263D" w:rsidRDefault="00C8656F" w:rsidP="00C8656F">
            <w:pPr>
              <w:overflowPunct w:val="0"/>
              <w:autoSpaceDE w:val="0"/>
              <w:autoSpaceDN w:val="0"/>
              <w:adjustRightInd w:val="0"/>
              <w:jc w:val="both"/>
              <w:textAlignment w:val="baseline"/>
              <w:rPr>
                <w:rFonts w:ascii="Verdana" w:hAnsi="Verdana"/>
                <w:b/>
                <w:noProof/>
                <w:sz w:val="20"/>
                <w:lang w:val="en-GB"/>
              </w:rPr>
            </w:pPr>
            <w:r w:rsidRPr="00F5263D">
              <w:rPr>
                <w:rFonts w:ascii="Verdana" w:hAnsi="Verdana"/>
                <w:b/>
                <w:sz w:val="20"/>
                <w:lang w:val="en-GB"/>
              </w:rPr>
              <w:t>Cluster</w:t>
            </w:r>
          </w:p>
        </w:tc>
        <w:tc>
          <w:tcPr>
            <w:tcW w:w="3005" w:type="dxa"/>
            <w:gridSpan w:val="2"/>
            <w:tcBorders>
              <w:top w:val="single" w:sz="4" w:space="0" w:color="auto"/>
              <w:left w:val="single" w:sz="4" w:space="0" w:color="auto"/>
              <w:bottom w:val="single" w:sz="4" w:space="0" w:color="auto"/>
              <w:right w:val="single" w:sz="4" w:space="0" w:color="auto"/>
            </w:tcBorders>
            <w:hideMark/>
          </w:tcPr>
          <w:p w14:paraId="3794840B" w14:textId="77777777" w:rsidR="00C8656F" w:rsidRPr="00F5263D" w:rsidRDefault="00C8656F" w:rsidP="00C8656F">
            <w:pPr>
              <w:overflowPunct w:val="0"/>
              <w:autoSpaceDE w:val="0"/>
              <w:autoSpaceDN w:val="0"/>
              <w:adjustRightInd w:val="0"/>
              <w:jc w:val="both"/>
              <w:textAlignment w:val="baseline"/>
              <w:rPr>
                <w:rFonts w:ascii="Verdana" w:hAnsi="Verdana"/>
                <w:b/>
                <w:noProof/>
                <w:sz w:val="20"/>
                <w:lang w:val="en-GB"/>
              </w:rPr>
            </w:pPr>
            <w:r w:rsidRPr="00F5263D">
              <w:rPr>
                <w:rFonts w:ascii="Verdana" w:hAnsi="Verdana"/>
                <w:b/>
                <w:sz w:val="20"/>
                <w:lang w:val="en-GB"/>
              </w:rPr>
              <w:t>Category</w:t>
            </w:r>
          </w:p>
        </w:tc>
        <w:tc>
          <w:tcPr>
            <w:tcW w:w="5387" w:type="dxa"/>
            <w:gridSpan w:val="2"/>
            <w:tcBorders>
              <w:top w:val="single" w:sz="4" w:space="0" w:color="auto"/>
              <w:left w:val="single" w:sz="4" w:space="0" w:color="auto"/>
              <w:bottom w:val="single" w:sz="4" w:space="0" w:color="auto"/>
              <w:right w:val="single" w:sz="4" w:space="0" w:color="auto"/>
            </w:tcBorders>
            <w:hideMark/>
          </w:tcPr>
          <w:p w14:paraId="579A6320" w14:textId="77777777" w:rsidR="00C8656F" w:rsidRPr="001241A8" w:rsidRDefault="00C8656F" w:rsidP="00C8656F">
            <w:pPr>
              <w:overflowPunct w:val="0"/>
              <w:autoSpaceDE w:val="0"/>
              <w:autoSpaceDN w:val="0"/>
              <w:adjustRightInd w:val="0"/>
              <w:jc w:val="both"/>
              <w:textAlignment w:val="baseline"/>
              <w:rPr>
                <w:rFonts w:ascii="Verdana" w:hAnsi="Verdana"/>
                <w:b/>
                <w:noProof/>
                <w:sz w:val="20"/>
                <w:lang w:val="en-GB"/>
              </w:rPr>
            </w:pPr>
            <w:r w:rsidRPr="00F5263D">
              <w:rPr>
                <w:rFonts w:ascii="Verdana" w:hAnsi="Verdana"/>
                <w:b/>
                <w:sz w:val="20"/>
                <w:lang w:val="en-GB"/>
              </w:rPr>
              <w:t>Subcategory</w:t>
            </w:r>
          </w:p>
        </w:tc>
      </w:tr>
      <w:tr w:rsidR="00C8656F" w:rsidRPr="001241A8" w14:paraId="3CAA6AFC" w14:textId="77777777" w:rsidTr="005A3779">
        <w:tc>
          <w:tcPr>
            <w:tcW w:w="1526" w:type="dxa"/>
            <w:tcBorders>
              <w:top w:val="single" w:sz="4" w:space="0" w:color="auto"/>
              <w:left w:val="single" w:sz="4" w:space="0" w:color="auto"/>
              <w:bottom w:val="single" w:sz="4" w:space="0" w:color="auto"/>
              <w:right w:val="single" w:sz="4" w:space="0" w:color="auto"/>
            </w:tcBorders>
            <w:hideMark/>
          </w:tcPr>
          <w:p w14:paraId="30F24048"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Farming</w:t>
            </w:r>
          </w:p>
        </w:tc>
        <w:tc>
          <w:tcPr>
            <w:tcW w:w="425" w:type="dxa"/>
            <w:tcBorders>
              <w:top w:val="single" w:sz="4" w:space="0" w:color="auto"/>
              <w:left w:val="single" w:sz="4" w:space="0" w:color="auto"/>
              <w:bottom w:val="single" w:sz="4" w:space="0" w:color="auto"/>
              <w:right w:val="single" w:sz="4" w:space="0" w:color="auto"/>
            </w:tcBorders>
            <w:hideMark/>
          </w:tcPr>
          <w:p w14:paraId="5898D190"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А</w:t>
            </w:r>
          </w:p>
        </w:tc>
        <w:tc>
          <w:tcPr>
            <w:tcW w:w="2580" w:type="dxa"/>
            <w:tcBorders>
              <w:top w:val="single" w:sz="4" w:space="0" w:color="auto"/>
              <w:left w:val="single" w:sz="4" w:space="0" w:color="auto"/>
              <w:bottom w:val="single" w:sz="4" w:space="0" w:color="auto"/>
              <w:right w:val="single" w:sz="4" w:space="0" w:color="auto"/>
            </w:tcBorders>
            <w:hideMark/>
          </w:tcPr>
          <w:p w14:paraId="79AC5F1F"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Farming of animals</w:t>
            </w:r>
          </w:p>
        </w:tc>
        <w:tc>
          <w:tcPr>
            <w:tcW w:w="709" w:type="dxa"/>
            <w:tcBorders>
              <w:top w:val="single" w:sz="4" w:space="0" w:color="auto"/>
              <w:left w:val="single" w:sz="4" w:space="0" w:color="auto"/>
              <w:bottom w:val="single" w:sz="4" w:space="0" w:color="auto"/>
              <w:right w:val="single" w:sz="4" w:space="0" w:color="auto"/>
            </w:tcBorders>
            <w:hideMark/>
          </w:tcPr>
          <w:p w14:paraId="64CA11FC"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АI</w:t>
            </w:r>
          </w:p>
        </w:tc>
        <w:tc>
          <w:tcPr>
            <w:tcW w:w="4678" w:type="dxa"/>
            <w:tcBorders>
              <w:top w:val="single" w:sz="4" w:space="0" w:color="auto"/>
              <w:left w:val="single" w:sz="4" w:space="0" w:color="auto"/>
              <w:bottom w:val="single" w:sz="4" w:space="0" w:color="auto"/>
              <w:right w:val="single" w:sz="4" w:space="0" w:color="auto"/>
            </w:tcBorders>
            <w:hideMark/>
          </w:tcPr>
          <w:p w14:paraId="3720D5C7" w14:textId="77777777" w:rsidR="00C8656F" w:rsidRPr="001241A8" w:rsidRDefault="00C8656F" w:rsidP="00C8656F">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 xml:space="preserve">Farming of animals for meat, milk, eggs, </w:t>
            </w:r>
          </w:p>
          <w:p w14:paraId="01B5F5FC"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honey</w:t>
            </w:r>
          </w:p>
        </w:tc>
      </w:tr>
      <w:tr w:rsidR="00C8656F" w:rsidRPr="001241A8" w14:paraId="0E7BECA6" w14:textId="77777777" w:rsidTr="005A3779">
        <w:tc>
          <w:tcPr>
            <w:tcW w:w="1526" w:type="dxa"/>
            <w:vMerge w:val="restart"/>
            <w:tcBorders>
              <w:top w:val="single" w:sz="4" w:space="0" w:color="auto"/>
              <w:left w:val="single" w:sz="4" w:space="0" w:color="auto"/>
              <w:bottom w:val="single" w:sz="4" w:space="0" w:color="auto"/>
              <w:right w:val="single" w:sz="4" w:space="0" w:color="auto"/>
            </w:tcBorders>
            <w:hideMark/>
          </w:tcPr>
          <w:p w14:paraId="70D7265B"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Food and feed processing</w:t>
            </w:r>
          </w:p>
        </w:tc>
        <w:tc>
          <w:tcPr>
            <w:tcW w:w="425" w:type="dxa"/>
            <w:vMerge w:val="restart"/>
            <w:tcBorders>
              <w:top w:val="single" w:sz="4" w:space="0" w:color="auto"/>
              <w:left w:val="single" w:sz="4" w:space="0" w:color="auto"/>
              <w:right w:val="single" w:sz="4" w:space="0" w:color="auto"/>
            </w:tcBorders>
            <w:hideMark/>
          </w:tcPr>
          <w:p w14:paraId="08E7559E"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С</w:t>
            </w:r>
          </w:p>
        </w:tc>
        <w:tc>
          <w:tcPr>
            <w:tcW w:w="2580" w:type="dxa"/>
            <w:vMerge w:val="restart"/>
            <w:tcBorders>
              <w:top w:val="single" w:sz="4" w:space="0" w:color="auto"/>
              <w:left w:val="single" w:sz="4" w:space="0" w:color="auto"/>
              <w:right w:val="single" w:sz="4" w:space="0" w:color="auto"/>
            </w:tcBorders>
            <w:hideMark/>
          </w:tcPr>
          <w:p w14:paraId="2DCC38E2"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Food Manufacturing</w:t>
            </w:r>
          </w:p>
        </w:tc>
        <w:tc>
          <w:tcPr>
            <w:tcW w:w="709" w:type="dxa"/>
            <w:tcBorders>
              <w:top w:val="single" w:sz="4" w:space="0" w:color="auto"/>
              <w:left w:val="single" w:sz="4" w:space="0" w:color="auto"/>
              <w:bottom w:val="single" w:sz="4" w:space="0" w:color="auto"/>
              <w:right w:val="single" w:sz="4" w:space="0" w:color="auto"/>
            </w:tcBorders>
            <w:hideMark/>
          </w:tcPr>
          <w:p w14:paraId="0EAF0F92"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СI</w:t>
            </w:r>
          </w:p>
        </w:tc>
        <w:tc>
          <w:tcPr>
            <w:tcW w:w="4678" w:type="dxa"/>
            <w:tcBorders>
              <w:top w:val="single" w:sz="4" w:space="0" w:color="auto"/>
              <w:left w:val="single" w:sz="4" w:space="0" w:color="auto"/>
              <w:bottom w:val="single" w:sz="4" w:space="0" w:color="auto"/>
              <w:right w:val="single" w:sz="4" w:space="0" w:color="auto"/>
            </w:tcBorders>
            <w:hideMark/>
          </w:tcPr>
          <w:p w14:paraId="6CF502DE"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 xml:space="preserve">Processing of perishable animal products </w:t>
            </w:r>
          </w:p>
        </w:tc>
      </w:tr>
      <w:tr w:rsidR="00C8656F" w:rsidRPr="001241A8" w14:paraId="0DD60FE5" w14:textId="77777777" w:rsidTr="005A3779">
        <w:tc>
          <w:tcPr>
            <w:tcW w:w="1526" w:type="dxa"/>
            <w:vMerge/>
            <w:tcBorders>
              <w:top w:val="single" w:sz="4" w:space="0" w:color="auto"/>
              <w:left w:val="single" w:sz="4" w:space="0" w:color="auto"/>
              <w:bottom w:val="single" w:sz="4" w:space="0" w:color="auto"/>
              <w:right w:val="single" w:sz="4" w:space="0" w:color="auto"/>
            </w:tcBorders>
            <w:vAlign w:val="center"/>
            <w:hideMark/>
          </w:tcPr>
          <w:p w14:paraId="4332424B"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425" w:type="dxa"/>
            <w:vMerge/>
            <w:tcBorders>
              <w:left w:val="single" w:sz="4" w:space="0" w:color="auto"/>
              <w:right w:val="single" w:sz="4" w:space="0" w:color="auto"/>
            </w:tcBorders>
          </w:tcPr>
          <w:p w14:paraId="7A26149B"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2580" w:type="dxa"/>
            <w:vMerge/>
            <w:tcBorders>
              <w:left w:val="single" w:sz="4" w:space="0" w:color="auto"/>
              <w:right w:val="single" w:sz="4" w:space="0" w:color="auto"/>
            </w:tcBorders>
          </w:tcPr>
          <w:p w14:paraId="21F16496"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709" w:type="dxa"/>
            <w:tcBorders>
              <w:top w:val="single" w:sz="4" w:space="0" w:color="auto"/>
              <w:left w:val="single" w:sz="4" w:space="0" w:color="auto"/>
              <w:bottom w:val="single" w:sz="4" w:space="0" w:color="auto"/>
              <w:right w:val="single" w:sz="4" w:space="0" w:color="auto"/>
            </w:tcBorders>
            <w:hideMark/>
          </w:tcPr>
          <w:p w14:paraId="44ACA615"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СII</w:t>
            </w:r>
          </w:p>
        </w:tc>
        <w:tc>
          <w:tcPr>
            <w:tcW w:w="4678" w:type="dxa"/>
            <w:tcBorders>
              <w:top w:val="single" w:sz="4" w:space="0" w:color="auto"/>
              <w:left w:val="single" w:sz="4" w:space="0" w:color="auto"/>
              <w:bottom w:val="single" w:sz="4" w:space="0" w:color="auto"/>
              <w:right w:val="single" w:sz="4" w:space="0" w:color="auto"/>
            </w:tcBorders>
            <w:hideMark/>
          </w:tcPr>
          <w:p w14:paraId="2E6C5A6F"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r w:rsidRPr="001241A8">
              <w:rPr>
                <w:rFonts w:ascii="Verdana" w:hAnsi="Verdana"/>
                <w:sz w:val="20"/>
                <w:lang w:val="en-GB"/>
              </w:rPr>
              <w:t>Production of perishable plant products</w:t>
            </w:r>
          </w:p>
        </w:tc>
      </w:tr>
      <w:tr w:rsidR="00C8656F" w:rsidRPr="001241A8" w14:paraId="42526C19" w14:textId="77777777" w:rsidTr="005A3779">
        <w:tc>
          <w:tcPr>
            <w:tcW w:w="1526" w:type="dxa"/>
            <w:vMerge/>
            <w:tcBorders>
              <w:top w:val="single" w:sz="4" w:space="0" w:color="auto"/>
              <w:left w:val="single" w:sz="4" w:space="0" w:color="auto"/>
              <w:bottom w:val="single" w:sz="4" w:space="0" w:color="auto"/>
              <w:right w:val="single" w:sz="4" w:space="0" w:color="auto"/>
            </w:tcBorders>
            <w:vAlign w:val="center"/>
            <w:hideMark/>
          </w:tcPr>
          <w:p w14:paraId="682C872D"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425" w:type="dxa"/>
            <w:vMerge/>
            <w:tcBorders>
              <w:left w:val="single" w:sz="4" w:space="0" w:color="auto"/>
              <w:right w:val="single" w:sz="4" w:space="0" w:color="auto"/>
            </w:tcBorders>
            <w:vAlign w:val="center"/>
            <w:hideMark/>
          </w:tcPr>
          <w:p w14:paraId="0F4AB207"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2580" w:type="dxa"/>
            <w:vMerge/>
            <w:tcBorders>
              <w:left w:val="single" w:sz="4" w:space="0" w:color="auto"/>
              <w:right w:val="single" w:sz="4" w:space="0" w:color="auto"/>
            </w:tcBorders>
          </w:tcPr>
          <w:p w14:paraId="3F9C6081"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709" w:type="dxa"/>
            <w:tcBorders>
              <w:top w:val="single" w:sz="4" w:space="0" w:color="auto"/>
              <w:left w:val="single" w:sz="4" w:space="0" w:color="auto"/>
              <w:bottom w:val="single" w:sz="4" w:space="0" w:color="auto"/>
              <w:right w:val="single" w:sz="4" w:space="0" w:color="auto"/>
            </w:tcBorders>
            <w:hideMark/>
          </w:tcPr>
          <w:p w14:paraId="6D2F03E9"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СIII</w:t>
            </w:r>
          </w:p>
        </w:tc>
        <w:tc>
          <w:tcPr>
            <w:tcW w:w="4678" w:type="dxa"/>
            <w:tcBorders>
              <w:top w:val="single" w:sz="8" w:space="0" w:color="1F1C1F"/>
              <w:left w:val="single" w:sz="8" w:space="0" w:color="1F1C1F"/>
              <w:bottom w:val="single" w:sz="8" w:space="0" w:color="1F1C1F"/>
              <w:right w:val="single" w:sz="8" w:space="0" w:color="1F1C1F"/>
            </w:tcBorders>
            <w:hideMark/>
          </w:tcPr>
          <w:p w14:paraId="3FB5F3B0" w14:textId="77777777" w:rsidR="00C8656F" w:rsidRPr="001241A8" w:rsidRDefault="00C8656F" w:rsidP="00C8656F">
            <w:pPr>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Processing of perishable animal and plant products (mixed products)</w:t>
            </w:r>
          </w:p>
        </w:tc>
      </w:tr>
      <w:tr w:rsidR="00C8656F" w:rsidRPr="001241A8" w14:paraId="7AD37FB6" w14:textId="77777777" w:rsidTr="005A3779">
        <w:tc>
          <w:tcPr>
            <w:tcW w:w="1526" w:type="dxa"/>
            <w:vMerge/>
            <w:tcBorders>
              <w:top w:val="single" w:sz="4" w:space="0" w:color="auto"/>
              <w:left w:val="single" w:sz="4" w:space="0" w:color="auto"/>
              <w:bottom w:val="single" w:sz="4" w:space="0" w:color="auto"/>
              <w:right w:val="single" w:sz="4" w:space="0" w:color="auto"/>
            </w:tcBorders>
            <w:vAlign w:val="center"/>
            <w:hideMark/>
          </w:tcPr>
          <w:p w14:paraId="6F09C7A8"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425" w:type="dxa"/>
            <w:vMerge/>
            <w:tcBorders>
              <w:left w:val="single" w:sz="4" w:space="0" w:color="auto"/>
              <w:bottom w:val="single" w:sz="4" w:space="0" w:color="auto"/>
              <w:right w:val="single" w:sz="4" w:space="0" w:color="auto"/>
            </w:tcBorders>
            <w:vAlign w:val="center"/>
            <w:hideMark/>
          </w:tcPr>
          <w:p w14:paraId="653D6A4C"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2580" w:type="dxa"/>
            <w:vMerge/>
            <w:tcBorders>
              <w:left w:val="single" w:sz="4" w:space="0" w:color="auto"/>
              <w:bottom w:val="single" w:sz="4" w:space="0" w:color="auto"/>
              <w:right w:val="single" w:sz="4" w:space="0" w:color="auto"/>
            </w:tcBorders>
          </w:tcPr>
          <w:p w14:paraId="0023BF9A"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709" w:type="dxa"/>
            <w:tcBorders>
              <w:top w:val="single" w:sz="4" w:space="0" w:color="auto"/>
              <w:left w:val="single" w:sz="4" w:space="0" w:color="auto"/>
              <w:bottom w:val="single" w:sz="4" w:space="0" w:color="auto"/>
              <w:right w:val="single" w:sz="4" w:space="0" w:color="auto"/>
            </w:tcBorders>
            <w:hideMark/>
          </w:tcPr>
          <w:p w14:paraId="767A3030"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СIV</w:t>
            </w:r>
          </w:p>
        </w:tc>
        <w:tc>
          <w:tcPr>
            <w:tcW w:w="4678" w:type="dxa"/>
            <w:tcBorders>
              <w:top w:val="single" w:sz="8" w:space="0" w:color="1F1C1F"/>
              <w:left w:val="single" w:sz="8" w:space="0" w:color="1F1C1F"/>
              <w:bottom w:val="single" w:sz="8" w:space="0" w:color="1F1C1F"/>
              <w:right w:val="single" w:sz="8" w:space="0" w:color="1F1C1F"/>
            </w:tcBorders>
            <w:hideMark/>
          </w:tcPr>
          <w:p w14:paraId="489798F3"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Processing of ambient stable products</w:t>
            </w:r>
          </w:p>
        </w:tc>
      </w:tr>
      <w:tr w:rsidR="00C8656F" w:rsidRPr="001241A8" w14:paraId="040E3D55" w14:textId="77777777" w:rsidTr="005A3779">
        <w:tc>
          <w:tcPr>
            <w:tcW w:w="1526" w:type="dxa"/>
            <w:vMerge/>
            <w:tcBorders>
              <w:top w:val="single" w:sz="4" w:space="0" w:color="auto"/>
              <w:left w:val="single" w:sz="4" w:space="0" w:color="auto"/>
              <w:bottom w:val="single" w:sz="4" w:space="0" w:color="auto"/>
              <w:right w:val="single" w:sz="4" w:space="0" w:color="auto"/>
            </w:tcBorders>
            <w:vAlign w:val="center"/>
            <w:hideMark/>
          </w:tcPr>
          <w:p w14:paraId="1ED7565D"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425" w:type="dxa"/>
            <w:tcBorders>
              <w:top w:val="single" w:sz="4" w:space="0" w:color="auto"/>
              <w:left w:val="single" w:sz="4" w:space="0" w:color="auto"/>
              <w:bottom w:val="single" w:sz="4" w:space="0" w:color="auto"/>
              <w:right w:val="single" w:sz="4" w:space="0" w:color="auto"/>
            </w:tcBorders>
            <w:hideMark/>
          </w:tcPr>
          <w:p w14:paraId="46190155"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D</w:t>
            </w:r>
          </w:p>
        </w:tc>
        <w:tc>
          <w:tcPr>
            <w:tcW w:w="2580" w:type="dxa"/>
            <w:tcBorders>
              <w:top w:val="single" w:sz="4" w:space="0" w:color="auto"/>
              <w:left w:val="single" w:sz="4" w:space="0" w:color="auto"/>
              <w:bottom w:val="single" w:sz="4" w:space="0" w:color="auto"/>
              <w:right w:val="single" w:sz="4" w:space="0" w:color="auto"/>
            </w:tcBorders>
            <w:hideMark/>
          </w:tcPr>
          <w:p w14:paraId="4854E1A9"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Animal Feed Production</w:t>
            </w:r>
          </w:p>
        </w:tc>
        <w:tc>
          <w:tcPr>
            <w:tcW w:w="709" w:type="dxa"/>
            <w:tcBorders>
              <w:top w:val="single" w:sz="4" w:space="0" w:color="auto"/>
              <w:left w:val="single" w:sz="4" w:space="0" w:color="auto"/>
              <w:bottom w:val="single" w:sz="4" w:space="0" w:color="auto"/>
              <w:right w:val="single" w:sz="4" w:space="0" w:color="auto"/>
            </w:tcBorders>
            <w:hideMark/>
          </w:tcPr>
          <w:p w14:paraId="7B61EAAE"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DI</w:t>
            </w:r>
          </w:p>
        </w:tc>
        <w:tc>
          <w:tcPr>
            <w:tcW w:w="4678" w:type="dxa"/>
            <w:tcBorders>
              <w:top w:val="single" w:sz="8" w:space="0" w:color="1F1C1F"/>
              <w:left w:val="single" w:sz="8" w:space="0" w:color="1F1C1F"/>
              <w:bottom w:val="single" w:sz="4" w:space="0" w:color="1F1C1F"/>
              <w:right w:val="single" w:sz="8" w:space="0" w:color="1F1C1F"/>
            </w:tcBorders>
            <w:hideMark/>
          </w:tcPr>
          <w:p w14:paraId="767510B1"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Production of Feed</w:t>
            </w:r>
          </w:p>
        </w:tc>
      </w:tr>
      <w:tr w:rsidR="00C8656F" w:rsidRPr="001241A8" w14:paraId="2DA87950" w14:textId="77777777" w:rsidTr="005A3779">
        <w:tc>
          <w:tcPr>
            <w:tcW w:w="1526" w:type="dxa"/>
            <w:tcBorders>
              <w:top w:val="single" w:sz="4" w:space="0" w:color="auto"/>
              <w:left w:val="single" w:sz="4" w:space="0" w:color="auto"/>
              <w:bottom w:val="single" w:sz="4" w:space="0" w:color="auto"/>
              <w:right w:val="single" w:sz="4" w:space="0" w:color="auto"/>
            </w:tcBorders>
            <w:hideMark/>
          </w:tcPr>
          <w:p w14:paraId="31539011"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Catering</w:t>
            </w:r>
          </w:p>
        </w:tc>
        <w:tc>
          <w:tcPr>
            <w:tcW w:w="425" w:type="dxa"/>
            <w:tcBorders>
              <w:top w:val="single" w:sz="4" w:space="0" w:color="auto"/>
              <w:left w:val="single" w:sz="4" w:space="0" w:color="auto"/>
              <w:bottom w:val="single" w:sz="4" w:space="0" w:color="auto"/>
              <w:right w:val="single" w:sz="4" w:space="0" w:color="auto"/>
            </w:tcBorders>
            <w:hideMark/>
          </w:tcPr>
          <w:p w14:paraId="6DCA99C4"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Е</w:t>
            </w:r>
          </w:p>
        </w:tc>
        <w:tc>
          <w:tcPr>
            <w:tcW w:w="7967" w:type="dxa"/>
            <w:gridSpan w:val="3"/>
            <w:tcBorders>
              <w:top w:val="single" w:sz="4" w:space="0" w:color="auto"/>
              <w:left w:val="single" w:sz="4" w:space="0" w:color="auto"/>
              <w:bottom w:val="single" w:sz="4" w:space="0" w:color="auto"/>
              <w:right w:val="single" w:sz="4" w:space="0" w:color="auto"/>
            </w:tcBorders>
            <w:hideMark/>
          </w:tcPr>
          <w:p w14:paraId="1079D9E2"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Catering</w:t>
            </w:r>
          </w:p>
        </w:tc>
      </w:tr>
      <w:tr w:rsidR="00C8656F" w:rsidRPr="001241A8" w14:paraId="61C7D32F" w14:textId="77777777" w:rsidTr="005A3779">
        <w:tc>
          <w:tcPr>
            <w:tcW w:w="1526" w:type="dxa"/>
            <w:vMerge w:val="restart"/>
            <w:tcBorders>
              <w:top w:val="single" w:sz="4" w:space="0" w:color="auto"/>
              <w:left w:val="single" w:sz="4" w:space="0" w:color="auto"/>
              <w:right w:val="single" w:sz="4" w:space="0" w:color="auto"/>
            </w:tcBorders>
          </w:tcPr>
          <w:p w14:paraId="3342AD1B" w14:textId="77777777" w:rsidR="00C8656F" w:rsidRPr="001241A8" w:rsidRDefault="00C8656F" w:rsidP="00C8656F">
            <w:pPr>
              <w:overflowPunct w:val="0"/>
              <w:autoSpaceDE w:val="0"/>
              <w:autoSpaceDN w:val="0"/>
              <w:adjustRightInd w:val="0"/>
              <w:jc w:val="both"/>
              <w:textAlignment w:val="baseline"/>
              <w:rPr>
                <w:rFonts w:ascii="Verdana" w:hAnsi="Verdana"/>
                <w:sz w:val="20"/>
                <w:lang w:val="en-GB"/>
              </w:rPr>
            </w:pPr>
            <w:r w:rsidRPr="001241A8">
              <w:rPr>
                <w:rFonts w:ascii="Verdana" w:hAnsi="Verdana"/>
                <w:sz w:val="20"/>
                <w:lang w:val="en-GB"/>
              </w:rPr>
              <w:t>Retail, transport and storage</w:t>
            </w:r>
          </w:p>
        </w:tc>
        <w:tc>
          <w:tcPr>
            <w:tcW w:w="425" w:type="dxa"/>
            <w:vMerge w:val="restart"/>
            <w:tcBorders>
              <w:top w:val="single" w:sz="4" w:space="0" w:color="auto"/>
              <w:left w:val="single" w:sz="4" w:space="0" w:color="auto"/>
              <w:right w:val="single" w:sz="4" w:space="0" w:color="auto"/>
            </w:tcBorders>
          </w:tcPr>
          <w:p w14:paraId="1FF7C3BF"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F</w:t>
            </w:r>
          </w:p>
        </w:tc>
        <w:tc>
          <w:tcPr>
            <w:tcW w:w="2580" w:type="dxa"/>
            <w:vMerge w:val="restart"/>
            <w:tcBorders>
              <w:top w:val="single" w:sz="4" w:space="0" w:color="auto"/>
              <w:left w:val="single" w:sz="4" w:space="0" w:color="auto"/>
              <w:right w:val="single" w:sz="4" w:space="0" w:color="auto"/>
            </w:tcBorders>
          </w:tcPr>
          <w:p w14:paraId="7F1D2F2E"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Distribution</w:t>
            </w:r>
          </w:p>
        </w:tc>
        <w:tc>
          <w:tcPr>
            <w:tcW w:w="709" w:type="dxa"/>
            <w:tcBorders>
              <w:top w:val="single" w:sz="4" w:space="0" w:color="auto"/>
              <w:left w:val="single" w:sz="4" w:space="0" w:color="auto"/>
              <w:bottom w:val="single" w:sz="4" w:space="0" w:color="auto"/>
              <w:right w:val="single" w:sz="4" w:space="0" w:color="auto"/>
            </w:tcBorders>
          </w:tcPr>
          <w:p w14:paraId="1DA7EBC7"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FI</w:t>
            </w:r>
          </w:p>
        </w:tc>
        <w:tc>
          <w:tcPr>
            <w:tcW w:w="4678" w:type="dxa"/>
            <w:tcBorders>
              <w:top w:val="single" w:sz="8" w:space="0" w:color="1F1C1F"/>
              <w:left w:val="single" w:sz="8" w:space="0" w:color="1F1C1F"/>
              <w:bottom w:val="single" w:sz="4" w:space="0" w:color="1F1C1F"/>
              <w:right w:val="single" w:sz="8" w:space="0" w:color="1F1C1F"/>
            </w:tcBorders>
          </w:tcPr>
          <w:p w14:paraId="4E0CF2B4"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Retail / Wholesale</w:t>
            </w:r>
          </w:p>
        </w:tc>
      </w:tr>
      <w:tr w:rsidR="00C8656F" w:rsidRPr="001241A8" w14:paraId="347B6044" w14:textId="77777777" w:rsidTr="005A3779">
        <w:trPr>
          <w:trHeight w:val="64"/>
        </w:trPr>
        <w:tc>
          <w:tcPr>
            <w:tcW w:w="1526" w:type="dxa"/>
            <w:vMerge/>
            <w:tcBorders>
              <w:left w:val="single" w:sz="4" w:space="0" w:color="auto"/>
              <w:right w:val="single" w:sz="4" w:space="0" w:color="auto"/>
            </w:tcBorders>
            <w:hideMark/>
          </w:tcPr>
          <w:p w14:paraId="49FD8C36"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425" w:type="dxa"/>
            <w:vMerge/>
            <w:tcBorders>
              <w:left w:val="single" w:sz="4" w:space="0" w:color="auto"/>
              <w:bottom w:val="single" w:sz="2" w:space="0" w:color="auto"/>
              <w:right w:val="single" w:sz="4" w:space="0" w:color="auto"/>
            </w:tcBorders>
          </w:tcPr>
          <w:p w14:paraId="1EF8E12A"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2580" w:type="dxa"/>
            <w:vMerge/>
            <w:tcBorders>
              <w:left w:val="single" w:sz="4" w:space="0" w:color="auto"/>
              <w:bottom w:val="single" w:sz="2" w:space="0" w:color="auto"/>
              <w:right w:val="single" w:sz="4" w:space="0" w:color="auto"/>
            </w:tcBorders>
          </w:tcPr>
          <w:p w14:paraId="4CE2D12A" w14:textId="77777777" w:rsidR="00C8656F" w:rsidRPr="001241A8" w:rsidRDefault="00C8656F" w:rsidP="00C8656F">
            <w:pPr>
              <w:widowControl w:val="0"/>
              <w:ind w:left="38" w:right="33"/>
              <w:rPr>
                <w:rFonts w:ascii="Verdana" w:hAnsi="Verdana"/>
                <w:sz w:val="20"/>
                <w:lang w:val="en-GB"/>
              </w:rPr>
            </w:pPr>
          </w:p>
        </w:tc>
        <w:tc>
          <w:tcPr>
            <w:tcW w:w="709" w:type="dxa"/>
            <w:tcBorders>
              <w:top w:val="single" w:sz="4" w:space="0" w:color="auto"/>
              <w:left w:val="single" w:sz="4" w:space="0" w:color="auto"/>
              <w:right w:val="single" w:sz="4" w:space="0" w:color="auto"/>
            </w:tcBorders>
          </w:tcPr>
          <w:p w14:paraId="347F07FC"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FII</w:t>
            </w:r>
          </w:p>
        </w:tc>
        <w:tc>
          <w:tcPr>
            <w:tcW w:w="4678" w:type="dxa"/>
            <w:tcBorders>
              <w:top w:val="single" w:sz="4" w:space="0" w:color="auto"/>
              <w:left w:val="single" w:sz="4" w:space="0" w:color="auto"/>
              <w:right w:val="single" w:sz="4" w:space="0" w:color="auto"/>
            </w:tcBorders>
          </w:tcPr>
          <w:p w14:paraId="08620C37"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Food Broking / Trading</w:t>
            </w:r>
          </w:p>
        </w:tc>
      </w:tr>
      <w:tr w:rsidR="00C8656F" w:rsidRPr="001241A8" w14:paraId="21EE0F84" w14:textId="77777777" w:rsidTr="005A3779">
        <w:tc>
          <w:tcPr>
            <w:tcW w:w="1526" w:type="dxa"/>
            <w:vMerge/>
            <w:tcBorders>
              <w:left w:val="single" w:sz="4" w:space="0" w:color="auto"/>
              <w:right w:val="single" w:sz="4" w:space="0" w:color="auto"/>
            </w:tcBorders>
            <w:vAlign w:val="center"/>
            <w:hideMark/>
          </w:tcPr>
          <w:p w14:paraId="7C28D2B6"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425" w:type="dxa"/>
            <w:vMerge w:val="restart"/>
            <w:tcBorders>
              <w:top w:val="single" w:sz="2" w:space="0" w:color="auto"/>
              <w:left w:val="single" w:sz="4" w:space="0" w:color="auto"/>
              <w:bottom w:val="single" w:sz="2" w:space="0" w:color="auto"/>
              <w:right w:val="single" w:sz="4" w:space="0" w:color="auto"/>
            </w:tcBorders>
            <w:hideMark/>
          </w:tcPr>
          <w:p w14:paraId="4528914B"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G</w:t>
            </w:r>
          </w:p>
        </w:tc>
        <w:tc>
          <w:tcPr>
            <w:tcW w:w="2580" w:type="dxa"/>
            <w:vMerge w:val="restart"/>
            <w:tcBorders>
              <w:top w:val="single" w:sz="2" w:space="0" w:color="auto"/>
              <w:left w:val="single" w:sz="4" w:space="0" w:color="auto"/>
              <w:bottom w:val="single" w:sz="2" w:space="0" w:color="auto"/>
              <w:right w:val="single" w:sz="4" w:space="0" w:color="auto"/>
            </w:tcBorders>
            <w:hideMark/>
          </w:tcPr>
          <w:p w14:paraId="405AC9C8"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Provision of Transport and Storage Services</w:t>
            </w:r>
          </w:p>
        </w:tc>
        <w:tc>
          <w:tcPr>
            <w:tcW w:w="709" w:type="dxa"/>
            <w:tcBorders>
              <w:top w:val="single" w:sz="4" w:space="0" w:color="auto"/>
              <w:left w:val="single" w:sz="4" w:space="0" w:color="auto"/>
              <w:bottom w:val="single" w:sz="4" w:space="0" w:color="auto"/>
              <w:right w:val="single" w:sz="4" w:space="0" w:color="auto"/>
            </w:tcBorders>
            <w:hideMark/>
          </w:tcPr>
          <w:p w14:paraId="75FBC7D5"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GI</w:t>
            </w:r>
          </w:p>
        </w:tc>
        <w:tc>
          <w:tcPr>
            <w:tcW w:w="4678" w:type="dxa"/>
            <w:tcBorders>
              <w:top w:val="single" w:sz="8" w:space="0" w:color="1F1C1F"/>
              <w:left w:val="single" w:sz="8" w:space="0" w:color="1F1C1F"/>
              <w:bottom w:val="single" w:sz="4" w:space="0" w:color="1F1C1F"/>
              <w:right w:val="single" w:sz="8" w:space="0" w:color="1F1C1F"/>
            </w:tcBorders>
            <w:hideMark/>
          </w:tcPr>
          <w:p w14:paraId="572E2FD6"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Provision of Transport and Storage Services for Perishable Food and Feed</w:t>
            </w:r>
          </w:p>
        </w:tc>
      </w:tr>
      <w:tr w:rsidR="00C8656F" w:rsidRPr="001241A8" w14:paraId="02A497B5" w14:textId="77777777" w:rsidTr="005A3779">
        <w:tc>
          <w:tcPr>
            <w:tcW w:w="1526" w:type="dxa"/>
            <w:vMerge/>
            <w:tcBorders>
              <w:left w:val="single" w:sz="4" w:space="0" w:color="auto"/>
              <w:bottom w:val="single" w:sz="4" w:space="0" w:color="auto"/>
              <w:right w:val="single" w:sz="4" w:space="0" w:color="auto"/>
            </w:tcBorders>
          </w:tcPr>
          <w:p w14:paraId="44D60E93"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F9EC26"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8E56A56"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p>
        </w:tc>
        <w:tc>
          <w:tcPr>
            <w:tcW w:w="709" w:type="dxa"/>
            <w:tcBorders>
              <w:top w:val="single" w:sz="4" w:space="0" w:color="auto"/>
              <w:left w:val="single" w:sz="4" w:space="0" w:color="auto"/>
              <w:bottom w:val="single" w:sz="4" w:space="0" w:color="auto"/>
              <w:right w:val="single" w:sz="4" w:space="0" w:color="auto"/>
            </w:tcBorders>
            <w:hideMark/>
          </w:tcPr>
          <w:p w14:paraId="042D3ABD"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sz w:val="20"/>
                <w:lang w:val="en-GB"/>
              </w:rPr>
              <w:t>GII</w:t>
            </w:r>
          </w:p>
        </w:tc>
        <w:tc>
          <w:tcPr>
            <w:tcW w:w="4678" w:type="dxa"/>
            <w:tcBorders>
              <w:top w:val="single" w:sz="4" w:space="0" w:color="1F1C1F"/>
              <w:left w:val="single" w:sz="8" w:space="0" w:color="1F1C1F"/>
              <w:bottom w:val="single" w:sz="4" w:space="0" w:color="1F1C1F"/>
              <w:right w:val="single" w:sz="8" w:space="0" w:color="1F1C1F"/>
            </w:tcBorders>
            <w:hideMark/>
          </w:tcPr>
          <w:p w14:paraId="563321CD"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Provision of Transport and Storage Services for Ambient Stable Food and Feed</w:t>
            </w:r>
          </w:p>
        </w:tc>
      </w:tr>
      <w:tr w:rsidR="00C8656F" w:rsidRPr="001241A8" w14:paraId="7A2730A2" w14:textId="77777777" w:rsidTr="005A3779">
        <w:tc>
          <w:tcPr>
            <w:tcW w:w="1526" w:type="dxa"/>
            <w:vMerge w:val="restart"/>
            <w:tcBorders>
              <w:top w:val="single" w:sz="4" w:space="0" w:color="auto"/>
              <w:left w:val="single" w:sz="4" w:space="0" w:color="auto"/>
              <w:bottom w:val="single" w:sz="2" w:space="0" w:color="auto"/>
              <w:right w:val="single" w:sz="4" w:space="0" w:color="auto"/>
            </w:tcBorders>
          </w:tcPr>
          <w:p w14:paraId="7F5CB33F"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r w:rsidRPr="001241A8">
              <w:rPr>
                <w:rFonts w:ascii="Verdana" w:hAnsi="Verdana"/>
                <w:noProof/>
                <w:sz w:val="20"/>
                <w:lang w:val="en-GB"/>
              </w:rPr>
              <w:t>Ancillary services</w:t>
            </w:r>
          </w:p>
        </w:tc>
        <w:tc>
          <w:tcPr>
            <w:tcW w:w="425" w:type="dxa"/>
            <w:tcBorders>
              <w:top w:val="single" w:sz="4" w:space="0" w:color="auto"/>
              <w:left w:val="single" w:sz="4" w:space="0" w:color="auto"/>
              <w:bottom w:val="single" w:sz="4" w:space="0" w:color="auto"/>
              <w:right w:val="single" w:sz="4" w:space="0" w:color="auto"/>
            </w:tcBorders>
            <w:vAlign w:val="center"/>
          </w:tcPr>
          <w:p w14:paraId="22557672"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r w:rsidRPr="001241A8">
              <w:rPr>
                <w:rFonts w:ascii="Verdana" w:hAnsi="Verdana"/>
                <w:noProof/>
                <w:sz w:val="20"/>
                <w:lang w:val="en-GB"/>
              </w:rPr>
              <w:t>H</w:t>
            </w:r>
          </w:p>
        </w:tc>
        <w:tc>
          <w:tcPr>
            <w:tcW w:w="7967" w:type="dxa"/>
            <w:gridSpan w:val="3"/>
            <w:tcBorders>
              <w:top w:val="single" w:sz="4" w:space="0" w:color="auto"/>
              <w:left w:val="single" w:sz="4" w:space="0" w:color="auto"/>
              <w:bottom w:val="single" w:sz="4" w:space="0" w:color="auto"/>
              <w:right w:val="single" w:sz="8" w:space="0" w:color="1F1C1F"/>
            </w:tcBorders>
            <w:vAlign w:val="center"/>
          </w:tcPr>
          <w:p w14:paraId="43ADB5E0"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Services</w:t>
            </w:r>
          </w:p>
        </w:tc>
      </w:tr>
      <w:tr w:rsidR="00C8656F" w:rsidRPr="001241A8" w14:paraId="5CD19543" w14:textId="77777777" w:rsidTr="005A3779">
        <w:tc>
          <w:tcPr>
            <w:tcW w:w="1526" w:type="dxa"/>
            <w:vMerge/>
            <w:tcBorders>
              <w:left w:val="single" w:sz="4" w:space="0" w:color="auto"/>
              <w:bottom w:val="single" w:sz="2" w:space="0" w:color="auto"/>
              <w:right w:val="single" w:sz="4" w:space="0" w:color="auto"/>
            </w:tcBorders>
          </w:tcPr>
          <w:p w14:paraId="4C81A406" w14:textId="77777777" w:rsidR="00C8656F" w:rsidRPr="001241A8" w:rsidRDefault="00C8656F" w:rsidP="00C8656F">
            <w:pPr>
              <w:overflowPunct w:val="0"/>
              <w:autoSpaceDE w:val="0"/>
              <w:autoSpaceDN w:val="0"/>
              <w:adjustRightInd w:val="0"/>
              <w:jc w:val="both"/>
              <w:textAlignment w:val="baseline"/>
              <w:rPr>
                <w:rFonts w:ascii="Verdana" w:hAnsi="Verdana"/>
                <w:noProof/>
                <w:sz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14:paraId="247E46AF" w14:textId="77777777" w:rsidR="00C8656F" w:rsidRPr="001241A8" w:rsidRDefault="00C8656F" w:rsidP="00C8656F">
            <w:pPr>
              <w:overflowPunct w:val="0"/>
              <w:autoSpaceDE w:val="0"/>
              <w:autoSpaceDN w:val="0"/>
              <w:adjustRightInd w:val="0"/>
              <w:textAlignment w:val="baseline"/>
              <w:rPr>
                <w:rFonts w:ascii="Verdana" w:hAnsi="Verdana"/>
                <w:noProof/>
                <w:sz w:val="20"/>
                <w:lang w:val="en-GB"/>
              </w:rPr>
            </w:pPr>
            <w:r w:rsidRPr="001241A8">
              <w:rPr>
                <w:rFonts w:ascii="Verdana" w:hAnsi="Verdana"/>
                <w:noProof/>
                <w:sz w:val="20"/>
                <w:lang w:val="en-GB"/>
              </w:rPr>
              <w:t>I</w:t>
            </w:r>
          </w:p>
        </w:tc>
        <w:tc>
          <w:tcPr>
            <w:tcW w:w="7967" w:type="dxa"/>
            <w:gridSpan w:val="3"/>
            <w:tcBorders>
              <w:top w:val="single" w:sz="4" w:space="0" w:color="auto"/>
              <w:left w:val="single" w:sz="4" w:space="0" w:color="auto"/>
              <w:bottom w:val="single" w:sz="4" w:space="0" w:color="auto"/>
              <w:right w:val="single" w:sz="8" w:space="0" w:color="1F1C1F"/>
            </w:tcBorders>
            <w:vAlign w:val="center"/>
          </w:tcPr>
          <w:p w14:paraId="1B6A6C83" w14:textId="77777777" w:rsidR="00C8656F" w:rsidRPr="001241A8" w:rsidRDefault="00C8656F" w:rsidP="00C8656F">
            <w:pPr>
              <w:widowControl w:val="0"/>
              <w:ind w:left="38" w:right="33"/>
              <w:rPr>
                <w:rFonts w:ascii="Verdana" w:hAnsi="Verdana"/>
                <w:sz w:val="20"/>
                <w:lang w:val="en-GB"/>
              </w:rPr>
            </w:pPr>
            <w:r w:rsidRPr="001241A8">
              <w:rPr>
                <w:rFonts w:ascii="Verdana" w:hAnsi="Verdana"/>
                <w:sz w:val="20"/>
                <w:lang w:val="en-GB"/>
              </w:rPr>
              <w:t>Production of packaging for food and packaging materials</w:t>
            </w:r>
          </w:p>
        </w:tc>
      </w:tr>
    </w:tbl>
    <w:p w14:paraId="15DBB38D" w14:textId="3B0FF2A5" w:rsidR="00C8656F" w:rsidRDefault="00C8656F" w:rsidP="003674C6">
      <w:pPr>
        <w:overflowPunct w:val="0"/>
        <w:autoSpaceDE w:val="0"/>
        <w:autoSpaceDN w:val="0"/>
        <w:adjustRightInd w:val="0"/>
        <w:jc w:val="both"/>
        <w:textAlignment w:val="baseline"/>
        <w:rPr>
          <w:rFonts w:ascii="Verdana" w:hAnsi="Verdana" w:cs="Arial"/>
          <w:b/>
          <w:sz w:val="20"/>
          <w:lang w:val="en-GB"/>
        </w:rPr>
      </w:pPr>
    </w:p>
    <w:p w14:paraId="3433B299" w14:textId="11F0D9B8" w:rsidR="007C4367" w:rsidRPr="001241A8" w:rsidRDefault="007C4367" w:rsidP="003674C6">
      <w:pPr>
        <w:overflowPunct w:val="0"/>
        <w:autoSpaceDE w:val="0"/>
        <w:autoSpaceDN w:val="0"/>
        <w:adjustRightInd w:val="0"/>
        <w:jc w:val="both"/>
        <w:textAlignment w:val="baseline"/>
        <w:rPr>
          <w:rFonts w:ascii="Verdana" w:hAnsi="Verdana" w:cs="Arial"/>
          <w:b/>
          <w:sz w:val="2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992"/>
        <w:gridCol w:w="2268"/>
        <w:gridCol w:w="4116"/>
      </w:tblGrid>
      <w:tr w:rsidR="004B597E" w:rsidRPr="005714CD" w14:paraId="6AECC712" w14:textId="77777777" w:rsidTr="00D57A1D">
        <w:trPr>
          <w:trHeight w:val="276"/>
        </w:trPr>
        <w:tc>
          <w:tcPr>
            <w:tcW w:w="9923" w:type="dxa"/>
            <w:gridSpan w:val="5"/>
            <w:tcBorders>
              <w:top w:val="nil"/>
              <w:left w:val="nil"/>
              <w:bottom w:val="nil"/>
              <w:right w:val="nil"/>
            </w:tcBorders>
            <w:vAlign w:val="center"/>
          </w:tcPr>
          <w:p w14:paraId="62C5F292" w14:textId="03011649" w:rsidR="004B597E" w:rsidRPr="00BD57FD" w:rsidRDefault="004B597E" w:rsidP="00DE22F1">
            <w:pPr>
              <w:jc w:val="both"/>
              <w:rPr>
                <w:rFonts w:ascii="Verdana" w:hAnsi="Verdana"/>
                <w:b/>
                <w:sz w:val="20"/>
                <w:lang w:val="en-GB"/>
              </w:rPr>
            </w:pPr>
            <w:r w:rsidRPr="00BD57FD">
              <w:rPr>
                <w:rFonts w:ascii="Verdana" w:hAnsi="Verdana"/>
                <w:b/>
                <w:sz w:val="20"/>
                <w:lang w:val="en-GB"/>
              </w:rPr>
              <w:t>5. Information security man</w:t>
            </w:r>
            <w:r w:rsidR="007B7786" w:rsidRPr="00BD57FD">
              <w:rPr>
                <w:rFonts w:ascii="Verdana" w:hAnsi="Verdana"/>
                <w:b/>
                <w:sz w:val="20"/>
                <w:lang w:val="en-GB"/>
              </w:rPr>
              <w:t>agement systems according</w:t>
            </w:r>
            <w:r w:rsidR="00B44AA5" w:rsidRPr="00BD57FD">
              <w:rPr>
                <w:rFonts w:ascii="Verdana" w:hAnsi="Verdana"/>
                <w:b/>
                <w:sz w:val="20"/>
                <w:lang w:val="en-GB"/>
              </w:rPr>
              <w:t xml:space="preserve"> to</w:t>
            </w:r>
            <w:r w:rsidR="005C19E4">
              <w:rPr>
                <w:rFonts w:ascii="Verdana" w:hAnsi="Verdana"/>
                <w:b/>
                <w:sz w:val="20"/>
                <w:lang w:val="en-GB"/>
              </w:rPr>
              <w:t xml:space="preserve"> </w:t>
            </w:r>
            <w:r w:rsidR="005C19E4">
              <w:rPr>
                <w:rFonts w:ascii="Verdana" w:hAnsi="Verdana"/>
                <w:b/>
                <w:sz w:val="20"/>
              </w:rPr>
              <w:t xml:space="preserve">БДС </w:t>
            </w:r>
            <w:r w:rsidR="00B44AA5" w:rsidRPr="00BD57FD">
              <w:rPr>
                <w:rFonts w:ascii="Verdana" w:hAnsi="Verdana"/>
                <w:b/>
                <w:sz w:val="20"/>
                <w:lang w:val="en-GB"/>
              </w:rPr>
              <w:t xml:space="preserve"> ISO/IEC 27001:2022</w:t>
            </w:r>
            <w:r w:rsidR="005C19E4">
              <w:rPr>
                <w:rFonts w:ascii="Verdana" w:hAnsi="Verdana"/>
                <w:b/>
                <w:sz w:val="20"/>
                <w:lang w:val="en-GB"/>
              </w:rPr>
              <w:t xml:space="preserve"> (ISO/IEC 27001:2022)</w:t>
            </w:r>
            <w:r w:rsidR="00B44AA5" w:rsidRPr="00BD57FD">
              <w:rPr>
                <w:rFonts w:ascii="Verdana" w:hAnsi="Verdana"/>
                <w:b/>
                <w:sz w:val="20"/>
              </w:rPr>
              <w:t xml:space="preserve"> </w:t>
            </w:r>
            <w:r w:rsidR="00953DB3">
              <w:rPr>
                <w:rFonts w:ascii="Verdana" w:hAnsi="Verdana"/>
                <w:b/>
                <w:sz w:val="20"/>
                <w:lang w:val="en-US"/>
              </w:rPr>
              <w:t>a</w:t>
            </w:r>
            <w:r w:rsidR="00B44AA5" w:rsidRPr="00BD57FD">
              <w:rPr>
                <w:rFonts w:ascii="Verdana" w:hAnsi="Verdana"/>
                <w:b/>
                <w:sz w:val="20"/>
                <w:lang w:val="en-US"/>
              </w:rPr>
              <w:t>nd</w:t>
            </w:r>
            <w:r w:rsidR="005C19E4">
              <w:rPr>
                <w:rFonts w:ascii="Verdana" w:hAnsi="Verdana"/>
                <w:b/>
                <w:sz w:val="20"/>
                <w:lang w:val="en-US"/>
              </w:rPr>
              <w:t xml:space="preserve"> </w:t>
            </w:r>
            <w:r w:rsidR="005C19E4">
              <w:rPr>
                <w:rFonts w:ascii="Verdana" w:hAnsi="Verdana"/>
                <w:b/>
                <w:sz w:val="20"/>
              </w:rPr>
              <w:t xml:space="preserve">БДС </w:t>
            </w:r>
            <w:r w:rsidR="005C19E4">
              <w:rPr>
                <w:rFonts w:ascii="Verdana" w:hAnsi="Verdana"/>
                <w:b/>
                <w:sz w:val="20"/>
                <w:lang w:val="en-US"/>
              </w:rPr>
              <w:t>EN</w:t>
            </w:r>
            <w:r w:rsidR="00B44AA5" w:rsidRPr="00BD57FD">
              <w:rPr>
                <w:rFonts w:ascii="Verdana" w:hAnsi="Verdana"/>
                <w:b/>
                <w:sz w:val="20"/>
                <w:lang w:val="en-US"/>
              </w:rPr>
              <w:t xml:space="preserve"> </w:t>
            </w:r>
            <w:r w:rsidR="00B44AA5" w:rsidRPr="00BD57FD">
              <w:rPr>
                <w:rFonts w:ascii="Verdana" w:hAnsi="Verdana"/>
                <w:b/>
                <w:sz w:val="20"/>
                <w:lang w:val="en-GB"/>
              </w:rPr>
              <w:t>ISO/IEC 27001:2017*</w:t>
            </w:r>
            <w:r w:rsidR="00953DB3">
              <w:rPr>
                <w:rFonts w:ascii="Verdana" w:hAnsi="Verdana"/>
                <w:b/>
                <w:sz w:val="20"/>
                <w:lang w:val="en-GB"/>
              </w:rPr>
              <w:t xml:space="preserve"> (ISO/ IEC 27001:2013</w:t>
            </w:r>
            <w:r w:rsidR="005C19E4">
              <w:rPr>
                <w:rFonts w:ascii="Verdana" w:hAnsi="Verdana"/>
                <w:b/>
                <w:sz w:val="20"/>
                <w:lang w:val="en-GB"/>
              </w:rPr>
              <w:t xml:space="preserve"> including Cor. 1:2014 and Cor. 2:2015</w:t>
            </w:r>
            <w:r w:rsidR="00953DB3">
              <w:rPr>
                <w:rFonts w:ascii="Verdana" w:hAnsi="Verdana"/>
                <w:b/>
                <w:sz w:val="20"/>
                <w:lang w:val="en-GB"/>
              </w:rPr>
              <w:t>)</w:t>
            </w:r>
            <w:r w:rsidRPr="00BD57FD">
              <w:rPr>
                <w:rFonts w:ascii="Verdana" w:hAnsi="Verdana"/>
                <w:b/>
                <w:sz w:val="20"/>
                <w:lang w:val="en-GB"/>
              </w:rPr>
              <w:t>, the accreditation is given also according to the re</w:t>
            </w:r>
            <w:r w:rsidR="00953DB3">
              <w:rPr>
                <w:rFonts w:ascii="Verdana" w:hAnsi="Verdana"/>
                <w:b/>
                <w:sz w:val="20"/>
                <w:lang w:val="en-GB"/>
              </w:rPr>
              <w:t>quirements of</w:t>
            </w:r>
            <w:r w:rsidR="005C19E4">
              <w:rPr>
                <w:rFonts w:ascii="Verdana" w:hAnsi="Verdana"/>
                <w:b/>
                <w:sz w:val="20"/>
                <w:lang w:val="en-GB"/>
              </w:rPr>
              <w:t xml:space="preserve"> </w:t>
            </w:r>
            <w:r w:rsidR="005C19E4">
              <w:rPr>
                <w:rFonts w:ascii="Verdana" w:hAnsi="Verdana"/>
                <w:b/>
                <w:sz w:val="20"/>
              </w:rPr>
              <w:t xml:space="preserve">БДС </w:t>
            </w:r>
            <w:r w:rsidR="005C19E4">
              <w:rPr>
                <w:rFonts w:ascii="Verdana" w:hAnsi="Verdana"/>
                <w:b/>
                <w:sz w:val="20"/>
                <w:lang w:val="en-US"/>
              </w:rPr>
              <w:t>EN</w:t>
            </w:r>
            <w:r w:rsidR="00145ABE">
              <w:rPr>
                <w:rFonts w:ascii="Verdana" w:hAnsi="Verdana"/>
                <w:b/>
                <w:sz w:val="20"/>
                <w:lang w:val="en-GB"/>
              </w:rPr>
              <w:t xml:space="preserve"> ISO/IEC 27006</w:t>
            </w:r>
            <w:r w:rsidR="00953DB3">
              <w:rPr>
                <w:rFonts w:ascii="Verdana" w:hAnsi="Verdana"/>
                <w:b/>
                <w:sz w:val="20"/>
                <w:lang w:val="en-GB"/>
              </w:rPr>
              <w:t>:2021.</w:t>
            </w:r>
          </w:p>
          <w:p w14:paraId="69BBF682" w14:textId="558FBB2F" w:rsidR="00B44AA5" w:rsidRPr="00BD57FD" w:rsidRDefault="00841A7F" w:rsidP="00841A7F">
            <w:pPr>
              <w:rPr>
                <w:rFonts w:ascii="Verdana" w:hAnsi="Verdana"/>
                <w:sz w:val="20"/>
              </w:rPr>
            </w:pPr>
            <w:r w:rsidRPr="00BD57FD">
              <w:rPr>
                <w:rFonts w:ascii="Verdana" w:hAnsi="Verdana"/>
                <w:sz w:val="20"/>
                <w:lang w:val="en-GB"/>
              </w:rPr>
              <w:t>*Accreditation for</w:t>
            </w:r>
            <w:r w:rsidR="005C19E4">
              <w:rPr>
                <w:rFonts w:ascii="Verdana" w:hAnsi="Verdana"/>
                <w:sz w:val="20"/>
                <w:lang w:val="en-GB"/>
              </w:rPr>
              <w:t xml:space="preserve"> </w:t>
            </w:r>
            <w:r w:rsidR="005C19E4">
              <w:rPr>
                <w:rFonts w:ascii="Verdana" w:hAnsi="Verdana"/>
                <w:sz w:val="20"/>
              </w:rPr>
              <w:t xml:space="preserve">БДС </w:t>
            </w:r>
            <w:r w:rsidR="005C19E4">
              <w:rPr>
                <w:rFonts w:ascii="Verdana" w:hAnsi="Verdana"/>
                <w:sz w:val="20"/>
                <w:lang w:val="en-US"/>
              </w:rPr>
              <w:t>EN</w:t>
            </w:r>
            <w:r w:rsidRPr="00BD57FD">
              <w:rPr>
                <w:rFonts w:ascii="Verdana" w:hAnsi="Verdana"/>
                <w:sz w:val="20"/>
                <w:lang w:val="en-GB"/>
              </w:rPr>
              <w:t xml:space="preserve"> ISO/IEC 27001:2017 is valid until the end of the transition period to </w:t>
            </w:r>
            <w:r w:rsidR="005C19E4">
              <w:rPr>
                <w:rFonts w:ascii="Verdana" w:hAnsi="Verdana"/>
                <w:sz w:val="20"/>
              </w:rPr>
              <w:t xml:space="preserve">БДС </w:t>
            </w:r>
            <w:r w:rsidR="005C19E4">
              <w:rPr>
                <w:rFonts w:ascii="Verdana" w:hAnsi="Verdana"/>
                <w:sz w:val="20"/>
                <w:lang w:val="en-US"/>
              </w:rPr>
              <w:t xml:space="preserve"> </w:t>
            </w:r>
            <w:r w:rsidRPr="00BD57FD">
              <w:rPr>
                <w:rFonts w:ascii="Verdana" w:hAnsi="Verdana"/>
                <w:sz w:val="20"/>
                <w:lang w:val="en-GB"/>
              </w:rPr>
              <w:t>ISO/IEC 27001:2022 until 31.10.2025.</w:t>
            </w:r>
          </w:p>
        </w:tc>
      </w:tr>
      <w:tr w:rsidR="004B597E" w:rsidRPr="005714CD" w14:paraId="7C00231A" w14:textId="77777777" w:rsidTr="00D57A1D">
        <w:trPr>
          <w:trHeight w:val="276"/>
        </w:trPr>
        <w:tc>
          <w:tcPr>
            <w:tcW w:w="9923" w:type="dxa"/>
            <w:gridSpan w:val="5"/>
            <w:tcBorders>
              <w:top w:val="nil"/>
              <w:left w:val="nil"/>
              <w:bottom w:val="nil"/>
              <w:right w:val="nil"/>
            </w:tcBorders>
            <w:vAlign w:val="center"/>
          </w:tcPr>
          <w:p w14:paraId="189DE252" w14:textId="2964F911" w:rsidR="004B597E" w:rsidRPr="00BD57FD" w:rsidRDefault="004B597E" w:rsidP="000F366C">
            <w:pPr>
              <w:rPr>
                <w:rFonts w:ascii="Verdana" w:hAnsi="Verdana"/>
                <w:b/>
                <w:sz w:val="20"/>
                <w:lang w:val="en-GB"/>
              </w:rPr>
            </w:pPr>
          </w:p>
        </w:tc>
      </w:tr>
      <w:tr w:rsidR="00BA4D9A" w:rsidRPr="001241A8" w14:paraId="0D0C9FA4" w14:textId="77777777" w:rsidTr="00D57A1D">
        <w:trPr>
          <w:trHeight w:val="276"/>
        </w:trPr>
        <w:tc>
          <w:tcPr>
            <w:tcW w:w="9923" w:type="dxa"/>
            <w:gridSpan w:val="5"/>
            <w:tcBorders>
              <w:top w:val="nil"/>
              <w:left w:val="nil"/>
              <w:bottom w:val="nil"/>
              <w:right w:val="nil"/>
            </w:tcBorders>
            <w:vAlign w:val="center"/>
          </w:tcPr>
          <w:p w14:paraId="04FE0693" w14:textId="53EB4C59" w:rsidR="00BA4D9A" w:rsidRDefault="00BA4D9A" w:rsidP="00810AB6">
            <w:pPr>
              <w:jc w:val="both"/>
              <w:rPr>
                <w:rFonts w:ascii="Verdana" w:hAnsi="Verdana"/>
                <w:b/>
                <w:sz w:val="20"/>
                <w:lang w:val="en-GB"/>
              </w:rPr>
            </w:pPr>
          </w:p>
          <w:p w14:paraId="6361C7DA" w14:textId="5B7B7045" w:rsidR="007C4367" w:rsidRPr="001241A8" w:rsidRDefault="007C4367" w:rsidP="00810AB6">
            <w:pPr>
              <w:jc w:val="both"/>
              <w:rPr>
                <w:rFonts w:ascii="Verdana" w:hAnsi="Verdana"/>
                <w:b/>
                <w:sz w:val="20"/>
                <w:lang w:val="en-GB"/>
              </w:rPr>
            </w:pPr>
          </w:p>
          <w:p w14:paraId="65038D6F" w14:textId="77777777" w:rsidR="00A57AB3" w:rsidRDefault="00A57AB3" w:rsidP="00810AB6">
            <w:pPr>
              <w:jc w:val="both"/>
              <w:rPr>
                <w:rFonts w:ascii="Verdana" w:hAnsi="Verdana"/>
                <w:b/>
                <w:sz w:val="20"/>
                <w:lang w:val="en-GB"/>
              </w:rPr>
            </w:pPr>
          </w:p>
          <w:p w14:paraId="49AA67A8" w14:textId="4D6634C7" w:rsidR="00BA4D9A" w:rsidRDefault="00BA4D9A" w:rsidP="00810AB6">
            <w:pPr>
              <w:jc w:val="both"/>
              <w:rPr>
                <w:rFonts w:ascii="Verdana" w:hAnsi="Verdana"/>
                <w:bCs/>
                <w:sz w:val="20"/>
                <w:lang w:val="en-GB"/>
              </w:rPr>
            </w:pPr>
            <w:r w:rsidRPr="001241A8">
              <w:rPr>
                <w:rFonts w:ascii="Verdana" w:hAnsi="Verdana"/>
                <w:b/>
                <w:sz w:val="20"/>
                <w:lang w:val="en-GB"/>
              </w:rPr>
              <w:t>6. Energy man</w:t>
            </w:r>
            <w:r w:rsidR="007B7786">
              <w:rPr>
                <w:rFonts w:ascii="Verdana" w:hAnsi="Verdana"/>
                <w:b/>
                <w:sz w:val="20"/>
                <w:lang w:val="en-GB"/>
              </w:rPr>
              <w:t>agement systems according to БДС</w:t>
            </w:r>
            <w:r w:rsidRPr="001241A8">
              <w:rPr>
                <w:rFonts w:ascii="Verdana" w:hAnsi="Verdana"/>
                <w:b/>
                <w:sz w:val="20"/>
                <w:lang w:val="en-GB"/>
              </w:rPr>
              <w:t xml:space="preserve"> EN ISO 50001:2018</w:t>
            </w:r>
            <w:r w:rsidR="00B74518">
              <w:rPr>
                <w:rFonts w:ascii="Verdana" w:hAnsi="Verdana"/>
                <w:b/>
                <w:sz w:val="20"/>
                <w:lang w:val="en-GB"/>
              </w:rPr>
              <w:t xml:space="preserve"> (</w:t>
            </w:r>
            <w:r w:rsidR="00B74518">
              <w:rPr>
                <w:rFonts w:ascii="Verdana" w:hAnsi="Verdana"/>
                <w:b/>
                <w:sz w:val="20"/>
                <w:lang w:val="en-US"/>
              </w:rPr>
              <w:t>ISO 50001:2018)</w:t>
            </w:r>
            <w:r w:rsidRPr="001241A8">
              <w:rPr>
                <w:rFonts w:ascii="Verdana" w:hAnsi="Verdana"/>
                <w:b/>
                <w:sz w:val="20"/>
                <w:lang w:val="en-GB"/>
              </w:rPr>
              <w:t xml:space="preserve"> the accreditation is given also a</w:t>
            </w:r>
            <w:r w:rsidR="00CB212E">
              <w:rPr>
                <w:rFonts w:ascii="Verdana" w:hAnsi="Verdana"/>
                <w:b/>
                <w:sz w:val="20"/>
                <w:lang w:val="en-GB"/>
              </w:rPr>
              <w:t>ccording to the requirements of</w:t>
            </w:r>
            <w:r w:rsidR="00312FF4">
              <w:rPr>
                <w:rFonts w:ascii="Verdana" w:hAnsi="Verdana"/>
                <w:b/>
                <w:sz w:val="20"/>
                <w:lang w:val="en-GB"/>
              </w:rPr>
              <w:t xml:space="preserve"> </w:t>
            </w:r>
            <w:r w:rsidR="00312FF4">
              <w:rPr>
                <w:rFonts w:ascii="Verdana" w:hAnsi="Verdana"/>
                <w:b/>
                <w:sz w:val="20"/>
              </w:rPr>
              <w:t>БДС</w:t>
            </w:r>
            <w:r w:rsidR="00CB212E">
              <w:rPr>
                <w:rFonts w:ascii="Verdana" w:hAnsi="Verdana"/>
                <w:b/>
                <w:sz w:val="20"/>
                <w:lang w:val="en-GB"/>
              </w:rPr>
              <w:t xml:space="preserve"> </w:t>
            </w:r>
            <w:r w:rsidRPr="001241A8">
              <w:rPr>
                <w:rFonts w:ascii="Verdana" w:hAnsi="Verdana"/>
                <w:b/>
                <w:sz w:val="20"/>
                <w:lang w:val="en-GB"/>
              </w:rPr>
              <w:t>ISO 50003:202</w:t>
            </w:r>
            <w:r w:rsidR="00FE7986">
              <w:rPr>
                <w:rFonts w:ascii="Verdana" w:hAnsi="Verdana"/>
                <w:b/>
                <w:sz w:val="20"/>
                <w:lang w:val="en-GB"/>
              </w:rPr>
              <w:t>2</w:t>
            </w:r>
            <w:r w:rsidR="00312FF4">
              <w:rPr>
                <w:rFonts w:ascii="Verdana" w:hAnsi="Verdana"/>
                <w:b/>
                <w:sz w:val="20"/>
                <w:lang w:val="en-GB"/>
              </w:rPr>
              <w:t xml:space="preserve"> (ISO 50003:2021)</w:t>
            </w:r>
            <w:r w:rsidR="00312FF4">
              <w:rPr>
                <w:rFonts w:ascii="Verdana" w:hAnsi="Verdana"/>
                <w:bCs/>
                <w:sz w:val="20"/>
                <w:lang w:val="en-GB"/>
              </w:rPr>
              <w:t xml:space="preserve"> for the following scope:</w:t>
            </w:r>
          </w:p>
          <w:p w14:paraId="7D984662" w14:textId="77777777" w:rsidR="00E7577D" w:rsidRDefault="00E7577D" w:rsidP="00810AB6">
            <w:pPr>
              <w:jc w:val="both"/>
              <w:rPr>
                <w:rFonts w:ascii="Verdana" w:hAnsi="Verdana"/>
                <w:bCs/>
                <w:sz w:val="20"/>
                <w:lang w:val="en-GB"/>
              </w:rPr>
            </w:pPr>
          </w:p>
          <w:p w14:paraId="204EE0A3" w14:textId="647723EF" w:rsidR="007C4367" w:rsidRPr="001241A8" w:rsidRDefault="007C4367" w:rsidP="00810AB6">
            <w:pPr>
              <w:jc w:val="both"/>
              <w:rPr>
                <w:rFonts w:ascii="Verdana" w:hAnsi="Verdana"/>
                <w:b/>
                <w:sz w:val="20"/>
                <w:lang w:val="en-GB"/>
              </w:rPr>
            </w:pPr>
          </w:p>
        </w:tc>
      </w:tr>
      <w:tr w:rsidR="00BA4D9A" w:rsidRPr="001241A8" w14:paraId="130A6953" w14:textId="77777777" w:rsidTr="00D57A1D">
        <w:tc>
          <w:tcPr>
            <w:tcW w:w="846" w:type="dxa"/>
            <w:tcBorders>
              <w:top w:val="single" w:sz="4" w:space="0" w:color="auto"/>
              <w:left w:val="single" w:sz="4" w:space="0" w:color="auto"/>
              <w:bottom w:val="single" w:sz="4" w:space="0" w:color="auto"/>
              <w:right w:val="single" w:sz="4" w:space="0" w:color="auto"/>
            </w:tcBorders>
            <w:vAlign w:val="center"/>
          </w:tcPr>
          <w:p w14:paraId="38550290" w14:textId="77777777" w:rsidR="00BA4D9A" w:rsidRPr="001241A8" w:rsidRDefault="00BA4D9A" w:rsidP="000F366C">
            <w:pPr>
              <w:widowControl w:val="0"/>
              <w:overflowPunct w:val="0"/>
              <w:autoSpaceDE w:val="0"/>
              <w:autoSpaceDN w:val="0"/>
              <w:adjustRightInd w:val="0"/>
              <w:jc w:val="center"/>
              <w:textAlignment w:val="baseline"/>
              <w:rPr>
                <w:rFonts w:ascii="Verdana" w:hAnsi="Verdana"/>
                <w:b/>
                <w:bCs/>
                <w:sz w:val="20"/>
                <w:lang w:val="en-GB"/>
              </w:rPr>
            </w:pPr>
            <w:r w:rsidRPr="001241A8">
              <w:rPr>
                <w:rFonts w:ascii="Verdana" w:hAnsi="Verdana"/>
                <w:b/>
                <w:bCs/>
                <w:sz w:val="20"/>
                <w:lang w:val="en-GB"/>
              </w:rPr>
              <w:lastRenderedPageBreak/>
              <w:t>No</w:t>
            </w:r>
          </w:p>
        </w:tc>
        <w:tc>
          <w:tcPr>
            <w:tcW w:w="1701" w:type="dxa"/>
            <w:tcBorders>
              <w:top w:val="single" w:sz="4" w:space="0" w:color="auto"/>
              <w:left w:val="single" w:sz="4" w:space="0" w:color="auto"/>
              <w:bottom w:val="single" w:sz="4" w:space="0" w:color="auto"/>
              <w:right w:val="single" w:sz="4" w:space="0" w:color="auto"/>
            </w:tcBorders>
            <w:vAlign w:val="center"/>
          </w:tcPr>
          <w:p w14:paraId="305019B1" w14:textId="77777777" w:rsidR="00BA4D9A" w:rsidRPr="001241A8" w:rsidRDefault="00BA4D9A" w:rsidP="000F366C">
            <w:pPr>
              <w:widowControl w:val="0"/>
              <w:overflowPunct w:val="0"/>
              <w:autoSpaceDE w:val="0"/>
              <w:autoSpaceDN w:val="0"/>
              <w:adjustRightInd w:val="0"/>
              <w:textAlignment w:val="baseline"/>
              <w:rPr>
                <w:rFonts w:ascii="Verdana" w:hAnsi="Verdana"/>
                <w:b/>
                <w:bCs/>
                <w:sz w:val="20"/>
                <w:lang w:val="en-GB"/>
              </w:rPr>
            </w:pPr>
            <w:r w:rsidRPr="001241A8">
              <w:rPr>
                <w:rFonts w:ascii="Verdana" w:hAnsi="Verdana"/>
                <w:b/>
                <w:bCs/>
                <w:sz w:val="20"/>
                <w:lang w:val="en-GB"/>
              </w:rPr>
              <w:t>Technical area</w:t>
            </w:r>
          </w:p>
        </w:tc>
        <w:tc>
          <w:tcPr>
            <w:tcW w:w="992" w:type="dxa"/>
            <w:tcBorders>
              <w:top w:val="single" w:sz="4" w:space="0" w:color="auto"/>
              <w:left w:val="single" w:sz="4" w:space="0" w:color="auto"/>
              <w:bottom w:val="single" w:sz="4" w:space="0" w:color="auto"/>
              <w:right w:val="single" w:sz="4" w:space="0" w:color="auto"/>
            </w:tcBorders>
            <w:vAlign w:val="center"/>
          </w:tcPr>
          <w:p w14:paraId="0BF66ACE" w14:textId="77777777" w:rsidR="00BA4D9A" w:rsidRPr="001241A8" w:rsidRDefault="00BA4D9A" w:rsidP="000F366C">
            <w:pPr>
              <w:widowControl w:val="0"/>
              <w:overflowPunct w:val="0"/>
              <w:autoSpaceDE w:val="0"/>
              <w:autoSpaceDN w:val="0"/>
              <w:adjustRightInd w:val="0"/>
              <w:textAlignment w:val="baseline"/>
              <w:rPr>
                <w:rFonts w:ascii="Verdana" w:hAnsi="Verdana"/>
                <w:b/>
                <w:bCs/>
                <w:sz w:val="20"/>
                <w:lang w:val="en-GB"/>
              </w:rPr>
            </w:pPr>
            <w:r w:rsidRPr="001241A8">
              <w:rPr>
                <w:rFonts w:ascii="Verdana" w:hAnsi="Verdana"/>
                <w:b/>
                <w:bCs/>
                <w:sz w:val="20"/>
                <w:lang w:val="en-GB"/>
              </w:rPr>
              <w:t>IAF code</w:t>
            </w:r>
          </w:p>
        </w:tc>
        <w:tc>
          <w:tcPr>
            <w:tcW w:w="2268" w:type="dxa"/>
            <w:tcBorders>
              <w:top w:val="single" w:sz="4" w:space="0" w:color="auto"/>
              <w:left w:val="single" w:sz="4" w:space="0" w:color="auto"/>
              <w:bottom w:val="single" w:sz="4" w:space="0" w:color="auto"/>
              <w:right w:val="single" w:sz="4" w:space="0" w:color="auto"/>
            </w:tcBorders>
            <w:vAlign w:val="center"/>
          </w:tcPr>
          <w:p w14:paraId="076C099A" w14:textId="77777777" w:rsidR="00BA4D9A" w:rsidRPr="001241A8" w:rsidRDefault="00BA4D9A" w:rsidP="000F366C">
            <w:pPr>
              <w:widowControl w:val="0"/>
              <w:overflowPunct w:val="0"/>
              <w:autoSpaceDE w:val="0"/>
              <w:autoSpaceDN w:val="0"/>
              <w:adjustRightInd w:val="0"/>
              <w:jc w:val="center"/>
              <w:textAlignment w:val="baseline"/>
              <w:rPr>
                <w:rFonts w:ascii="Verdana" w:hAnsi="Verdana"/>
                <w:b/>
                <w:bCs/>
                <w:sz w:val="20"/>
                <w:lang w:val="en-GB"/>
              </w:rPr>
            </w:pPr>
            <w:r w:rsidRPr="001241A8">
              <w:rPr>
                <w:rFonts w:ascii="Verdana" w:hAnsi="Verdana"/>
                <w:b/>
                <w:bCs/>
                <w:sz w:val="20"/>
                <w:lang w:val="en-GB"/>
              </w:rPr>
              <w:t>NACE rev.2</w:t>
            </w:r>
          </w:p>
        </w:tc>
        <w:tc>
          <w:tcPr>
            <w:tcW w:w="4116" w:type="dxa"/>
            <w:tcBorders>
              <w:top w:val="single" w:sz="4" w:space="0" w:color="auto"/>
              <w:left w:val="single" w:sz="4" w:space="0" w:color="auto"/>
              <w:bottom w:val="single" w:sz="4" w:space="0" w:color="auto"/>
              <w:right w:val="single" w:sz="4" w:space="0" w:color="auto"/>
            </w:tcBorders>
          </w:tcPr>
          <w:p w14:paraId="56B9053A" w14:textId="77777777" w:rsidR="00BA4D9A" w:rsidRPr="001241A8" w:rsidRDefault="00BA4D9A" w:rsidP="000F366C">
            <w:pPr>
              <w:widowControl w:val="0"/>
              <w:overflowPunct w:val="0"/>
              <w:autoSpaceDE w:val="0"/>
              <w:autoSpaceDN w:val="0"/>
              <w:adjustRightInd w:val="0"/>
              <w:textAlignment w:val="baseline"/>
              <w:rPr>
                <w:rFonts w:ascii="Verdana" w:hAnsi="Verdana"/>
                <w:b/>
                <w:bCs/>
                <w:sz w:val="20"/>
                <w:lang w:val="en-GB"/>
              </w:rPr>
            </w:pPr>
            <w:r w:rsidRPr="001241A8">
              <w:rPr>
                <w:rFonts w:ascii="Verdana" w:hAnsi="Verdana"/>
                <w:b/>
                <w:bCs/>
                <w:sz w:val="20"/>
                <w:lang w:val="en-GB"/>
              </w:rPr>
              <w:t>Description of the economic sectors/ activities, acc. to IAF ID 1</w:t>
            </w:r>
          </w:p>
        </w:tc>
      </w:tr>
      <w:tr w:rsidR="00B2738C" w:rsidRPr="001241A8" w14:paraId="5D9C87C1" w14:textId="77777777" w:rsidTr="00D57A1D">
        <w:trPr>
          <w:trHeight w:val="276"/>
        </w:trPr>
        <w:tc>
          <w:tcPr>
            <w:tcW w:w="846" w:type="dxa"/>
            <w:vMerge w:val="restart"/>
            <w:tcBorders>
              <w:top w:val="single" w:sz="4" w:space="0" w:color="auto"/>
              <w:left w:val="single" w:sz="4" w:space="0" w:color="auto"/>
              <w:right w:val="single" w:sz="4" w:space="0" w:color="auto"/>
            </w:tcBorders>
            <w:vAlign w:val="center"/>
          </w:tcPr>
          <w:p w14:paraId="1177542C" w14:textId="780A356F" w:rsidR="00B2738C" w:rsidRPr="001241A8" w:rsidRDefault="00B2738C" w:rsidP="00AE5262">
            <w:pPr>
              <w:widowControl w:val="0"/>
              <w:overflowPunct w:val="0"/>
              <w:autoSpaceDE w:val="0"/>
              <w:autoSpaceDN w:val="0"/>
              <w:adjustRightInd w:val="0"/>
              <w:textAlignment w:val="baseline"/>
              <w:rPr>
                <w:rFonts w:ascii="Verdana" w:hAnsi="Verdana"/>
                <w:sz w:val="20"/>
                <w:lang w:val="en-GB"/>
              </w:rPr>
            </w:pPr>
            <w:r>
              <w:rPr>
                <w:rFonts w:ascii="Verdana" w:hAnsi="Verdana"/>
                <w:sz w:val="20"/>
              </w:rPr>
              <w:t xml:space="preserve">  </w:t>
            </w:r>
            <w:r w:rsidRPr="001241A8">
              <w:rPr>
                <w:rFonts w:ascii="Verdana" w:hAnsi="Verdana"/>
                <w:sz w:val="20"/>
                <w:lang w:val="en-GB"/>
              </w:rPr>
              <w:t>1.</w:t>
            </w:r>
          </w:p>
        </w:tc>
        <w:tc>
          <w:tcPr>
            <w:tcW w:w="1701" w:type="dxa"/>
            <w:vMerge w:val="restart"/>
            <w:tcBorders>
              <w:top w:val="single" w:sz="4" w:space="0" w:color="auto"/>
              <w:left w:val="single" w:sz="4" w:space="0" w:color="auto"/>
              <w:right w:val="single" w:sz="4" w:space="0" w:color="auto"/>
            </w:tcBorders>
            <w:vAlign w:val="center"/>
          </w:tcPr>
          <w:p w14:paraId="29E4C63F" w14:textId="77777777" w:rsidR="00B2738C" w:rsidRPr="00286073" w:rsidRDefault="00B2738C" w:rsidP="000F366C">
            <w:pPr>
              <w:overflowPunct w:val="0"/>
              <w:autoSpaceDE w:val="0"/>
              <w:autoSpaceDN w:val="0"/>
              <w:adjustRightInd w:val="0"/>
              <w:textAlignment w:val="baseline"/>
              <w:rPr>
                <w:rFonts w:ascii="Verdana" w:hAnsi="Verdana"/>
                <w:noProof/>
                <w:sz w:val="20"/>
                <w:lang w:val="en-GB"/>
              </w:rPr>
            </w:pPr>
            <w:r w:rsidRPr="00286073">
              <w:rPr>
                <w:rFonts w:ascii="Verdana" w:hAnsi="Verdana"/>
                <w:noProof/>
                <w:sz w:val="20"/>
                <w:lang w:val="en-GB"/>
              </w:rPr>
              <w:t xml:space="preserve">Industry – </w:t>
            </w:r>
          </w:p>
          <w:p w14:paraId="48962372"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286073">
              <w:rPr>
                <w:rFonts w:ascii="Verdana" w:hAnsi="Verdana"/>
                <w:noProof/>
                <w:sz w:val="20"/>
                <w:lang w:val="en-GB"/>
              </w:rPr>
              <w:t>light to medium</w:t>
            </w:r>
          </w:p>
        </w:tc>
        <w:tc>
          <w:tcPr>
            <w:tcW w:w="992" w:type="dxa"/>
            <w:tcBorders>
              <w:top w:val="single" w:sz="4" w:space="0" w:color="auto"/>
              <w:left w:val="single" w:sz="4" w:space="0" w:color="auto"/>
              <w:bottom w:val="single" w:sz="4" w:space="0" w:color="auto"/>
              <w:right w:val="single" w:sz="4" w:space="0" w:color="auto"/>
            </w:tcBorders>
            <w:vAlign w:val="center"/>
          </w:tcPr>
          <w:p w14:paraId="42DAADF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w:t>
            </w:r>
          </w:p>
        </w:tc>
        <w:tc>
          <w:tcPr>
            <w:tcW w:w="2268" w:type="dxa"/>
            <w:tcBorders>
              <w:top w:val="single" w:sz="4" w:space="0" w:color="auto"/>
              <w:left w:val="single" w:sz="4" w:space="0" w:color="auto"/>
              <w:bottom w:val="single" w:sz="4" w:space="0" w:color="auto"/>
              <w:right w:val="single" w:sz="4" w:space="0" w:color="auto"/>
            </w:tcBorders>
            <w:vAlign w:val="center"/>
          </w:tcPr>
          <w:p w14:paraId="5A50EFF7"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10, 11</w:t>
            </w:r>
          </w:p>
        </w:tc>
        <w:tc>
          <w:tcPr>
            <w:tcW w:w="4116" w:type="dxa"/>
            <w:tcBorders>
              <w:top w:val="single" w:sz="4" w:space="0" w:color="auto"/>
              <w:left w:val="single" w:sz="4" w:space="0" w:color="auto"/>
              <w:bottom w:val="single" w:sz="4" w:space="0" w:color="auto"/>
              <w:right w:val="single" w:sz="4" w:space="0" w:color="auto"/>
            </w:tcBorders>
          </w:tcPr>
          <w:p w14:paraId="6E12ADA5"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Food products, beverages and tobacco</w:t>
            </w:r>
          </w:p>
        </w:tc>
      </w:tr>
      <w:tr w:rsidR="00B2738C" w:rsidRPr="001241A8" w14:paraId="1841EC0D" w14:textId="77777777" w:rsidTr="00D57A1D">
        <w:trPr>
          <w:trHeight w:val="276"/>
        </w:trPr>
        <w:tc>
          <w:tcPr>
            <w:tcW w:w="846" w:type="dxa"/>
            <w:vMerge/>
            <w:tcBorders>
              <w:left w:val="single" w:sz="4" w:space="0" w:color="auto"/>
              <w:right w:val="single" w:sz="4" w:space="0" w:color="auto"/>
            </w:tcBorders>
            <w:vAlign w:val="center"/>
          </w:tcPr>
          <w:p w14:paraId="5910D7D8"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7635666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9A6CE64"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4</w:t>
            </w:r>
          </w:p>
        </w:tc>
        <w:tc>
          <w:tcPr>
            <w:tcW w:w="2268" w:type="dxa"/>
            <w:tcBorders>
              <w:top w:val="single" w:sz="4" w:space="0" w:color="auto"/>
              <w:left w:val="single" w:sz="4" w:space="0" w:color="auto"/>
              <w:bottom w:val="single" w:sz="4" w:space="0" w:color="auto"/>
              <w:right w:val="single" w:sz="4" w:space="0" w:color="auto"/>
            </w:tcBorders>
            <w:vAlign w:val="center"/>
          </w:tcPr>
          <w:p w14:paraId="0F48C31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13, 14</w:t>
            </w:r>
          </w:p>
        </w:tc>
        <w:tc>
          <w:tcPr>
            <w:tcW w:w="4116" w:type="dxa"/>
            <w:tcBorders>
              <w:top w:val="single" w:sz="4" w:space="0" w:color="auto"/>
              <w:left w:val="single" w:sz="4" w:space="0" w:color="auto"/>
              <w:bottom w:val="single" w:sz="4" w:space="0" w:color="auto"/>
              <w:right w:val="single" w:sz="4" w:space="0" w:color="auto"/>
            </w:tcBorders>
          </w:tcPr>
          <w:p w14:paraId="757157CB"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Textiles and textile products</w:t>
            </w:r>
          </w:p>
        </w:tc>
      </w:tr>
      <w:tr w:rsidR="00B2738C" w:rsidRPr="001241A8" w14:paraId="5610AE86" w14:textId="77777777" w:rsidTr="00D57A1D">
        <w:trPr>
          <w:trHeight w:val="276"/>
        </w:trPr>
        <w:tc>
          <w:tcPr>
            <w:tcW w:w="846" w:type="dxa"/>
            <w:vMerge/>
            <w:tcBorders>
              <w:left w:val="single" w:sz="4" w:space="0" w:color="auto"/>
              <w:right w:val="single" w:sz="4" w:space="0" w:color="auto"/>
            </w:tcBorders>
            <w:vAlign w:val="center"/>
          </w:tcPr>
          <w:p w14:paraId="34097861"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6A5BE9EB"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329BD8D"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5</w:t>
            </w:r>
          </w:p>
        </w:tc>
        <w:tc>
          <w:tcPr>
            <w:tcW w:w="2268" w:type="dxa"/>
            <w:tcBorders>
              <w:top w:val="single" w:sz="4" w:space="0" w:color="auto"/>
              <w:left w:val="single" w:sz="4" w:space="0" w:color="auto"/>
              <w:bottom w:val="single" w:sz="4" w:space="0" w:color="auto"/>
              <w:right w:val="single" w:sz="4" w:space="0" w:color="auto"/>
            </w:tcBorders>
            <w:vAlign w:val="center"/>
          </w:tcPr>
          <w:p w14:paraId="5359BA9D"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15</w:t>
            </w:r>
          </w:p>
        </w:tc>
        <w:tc>
          <w:tcPr>
            <w:tcW w:w="4116" w:type="dxa"/>
            <w:tcBorders>
              <w:top w:val="single" w:sz="4" w:space="0" w:color="auto"/>
              <w:left w:val="single" w:sz="4" w:space="0" w:color="auto"/>
              <w:bottom w:val="single" w:sz="4" w:space="0" w:color="auto"/>
              <w:right w:val="single" w:sz="4" w:space="0" w:color="auto"/>
            </w:tcBorders>
          </w:tcPr>
          <w:p w14:paraId="3459048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Leather and leather products</w:t>
            </w:r>
          </w:p>
        </w:tc>
      </w:tr>
      <w:tr w:rsidR="00B2738C" w:rsidRPr="001241A8" w14:paraId="1AA2A3A3" w14:textId="77777777" w:rsidTr="00D57A1D">
        <w:trPr>
          <w:trHeight w:val="276"/>
        </w:trPr>
        <w:tc>
          <w:tcPr>
            <w:tcW w:w="846" w:type="dxa"/>
            <w:vMerge/>
            <w:tcBorders>
              <w:left w:val="single" w:sz="4" w:space="0" w:color="auto"/>
              <w:right w:val="single" w:sz="4" w:space="0" w:color="auto"/>
            </w:tcBorders>
            <w:vAlign w:val="center"/>
          </w:tcPr>
          <w:p w14:paraId="59043CF2"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12A2E9D5"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EF142A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6</w:t>
            </w:r>
          </w:p>
        </w:tc>
        <w:tc>
          <w:tcPr>
            <w:tcW w:w="2268" w:type="dxa"/>
            <w:tcBorders>
              <w:top w:val="single" w:sz="4" w:space="0" w:color="auto"/>
              <w:left w:val="single" w:sz="4" w:space="0" w:color="auto"/>
              <w:bottom w:val="single" w:sz="4" w:space="0" w:color="auto"/>
              <w:right w:val="single" w:sz="4" w:space="0" w:color="auto"/>
            </w:tcBorders>
            <w:vAlign w:val="center"/>
          </w:tcPr>
          <w:p w14:paraId="5896FC4C"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16</w:t>
            </w:r>
          </w:p>
        </w:tc>
        <w:tc>
          <w:tcPr>
            <w:tcW w:w="4116" w:type="dxa"/>
            <w:tcBorders>
              <w:top w:val="single" w:sz="4" w:space="0" w:color="auto"/>
              <w:left w:val="single" w:sz="4" w:space="0" w:color="auto"/>
              <w:bottom w:val="single" w:sz="4" w:space="0" w:color="auto"/>
              <w:right w:val="single" w:sz="4" w:space="0" w:color="auto"/>
            </w:tcBorders>
          </w:tcPr>
          <w:p w14:paraId="3359E493"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Wood and wood products</w:t>
            </w:r>
          </w:p>
        </w:tc>
      </w:tr>
      <w:tr w:rsidR="00B2738C" w:rsidRPr="001241A8" w14:paraId="14BB5769" w14:textId="77777777" w:rsidTr="00D57A1D">
        <w:trPr>
          <w:trHeight w:val="276"/>
        </w:trPr>
        <w:tc>
          <w:tcPr>
            <w:tcW w:w="846" w:type="dxa"/>
            <w:vMerge/>
            <w:tcBorders>
              <w:left w:val="single" w:sz="4" w:space="0" w:color="auto"/>
              <w:right w:val="single" w:sz="4" w:space="0" w:color="auto"/>
            </w:tcBorders>
            <w:vAlign w:val="center"/>
          </w:tcPr>
          <w:p w14:paraId="6C6C5B96"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14026C4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BFF965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7</w:t>
            </w:r>
          </w:p>
        </w:tc>
        <w:tc>
          <w:tcPr>
            <w:tcW w:w="2268" w:type="dxa"/>
            <w:tcBorders>
              <w:top w:val="single" w:sz="4" w:space="0" w:color="auto"/>
              <w:left w:val="single" w:sz="4" w:space="0" w:color="auto"/>
              <w:bottom w:val="single" w:sz="4" w:space="0" w:color="auto"/>
              <w:right w:val="single" w:sz="4" w:space="0" w:color="auto"/>
            </w:tcBorders>
          </w:tcPr>
          <w:p w14:paraId="57364457"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17.2</w:t>
            </w:r>
          </w:p>
        </w:tc>
        <w:tc>
          <w:tcPr>
            <w:tcW w:w="4116" w:type="dxa"/>
            <w:tcBorders>
              <w:top w:val="single" w:sz="4" w:space="0" w:color="auto"/>
              <w:left w:val="single" w:sz="4" w:space="0" w:color="auto"/>
              <w:bottom w:val="single" w:sz="4" w:space="0" w:color="auto"/>
              <w:right w:val="single" w:sz="4" w:space="0" w:color="auto"/>
            </w:tcBorders>
          </w:tcPr>
          <w:p w14:paraId="57E8B02B"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Paper products</w:t>
            </w:r>
          </w:p>
        </w:tc>
      </w:tr>
      <w:tr w:rsidR="00B2738C" w:rsidRPr="001241A8" w14:paraId="1A8E50CA" w14:textId="77777777" w:rsidTr="00D57A1D">
        <w:trPr>
          <w:trHeight w:val="276"/>
        </w:trPr>
        <w:tc>
          <w:tcPr>
            <w:tcW w:w="846" w:type="dxa"/>
            <w:vMerge/>
            <w:tcBorders>
              <w:left w:val="single" w:sz="4" w:space="0" w:color="auto"/>
              <w:right w:val="single" w:sz="4" w:space="0" w:color="auto"/>
            </w:tcBorders>
            <w:vAlign w:val="center"/>
          </w:tcPr>
          <w:p w14:paraId="72151F4C"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2F5EA3BE"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CBC70A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9</w:t>
            </w:r>
          </w:p>
        </w:tc>
        <w:tc>
          <w:tcPr>
            <w:tcW w:w="2268" w:type="dxa"/>
            <w:tcBorders>
              <w:top w:val="single" w:sz="4" w:space="0" w:color="auto"/>
              <w:left w:val="single" w:sz="4" w:space="0" w:color="auto"/>
              <w:bottom w:val="single" w:sz="4" w:space="0" w:color="auto"/>
              <w:right w:val="single" w:sz="4" w:space="0" w:color="auto"/>
            </w:tcBorders>
            <w:vAlign w:val="center"/>
          </w:tcPr>
          <w:p w14:paraId="443BE06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18</w:t>
            </w:r>
          </w:p>
        </w:tc>
        <w:tc>
          <w:tcPr>
            <w:tcW w:w="4116" w:type="dxa"/>
            <w:tcBorders>
              <w:top w:val="single" w:sz="4" w:space="0" w:color="auto"/>
              <w:left w:val="single" w:sz="4" w:space="0" w:color="auto"/>
              <w:bottom w:val="single" w:sz="4" w:space="0" w:color="auto"/>
              <w:right w:val="single" w:sz="4" w:space="0" w:color="auto"/>
            </w:tcBorders>
          </w:tcPr>
          <w:p w14:paraId="481CF921"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 xml:space="preserve">Printing companies </w:t>
            </w:r>
          </w:p>
        </w:tc>
      </w:tr>
      <w:tr w:rsidR="00B2738C" w:rsidRPr="001241A8" w14:paraId="4D11E7BD" w14:textId="77777777" w:rsidTr="00D57A1D">
        <w:trPr>
          <w:trHeight w:val="276"/>
        </w:trPr>
        <w:tc>
          <w:tcPr>
            <w:tcW w:w="846" w:type="dxa"/>
            <w:vMerge/>
            <w:tcBorders>
              <w:left w:val="single" w:sz="4" w:space="0" w:color="auto"/>
              <w:right w:val="single" w:sz="4" w:space="0" w:color="auto"/>
            </w:tcBorders>
            <w:vAlign w:val="center"/>
          </w:tcPr>
          <w:p w14:paraId="60BE1B24"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7824120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AD4DAE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14</w:t>
            </w:r>
          </w:p>
        </w:tc>
        <w:tc>
          <w:tcPr>
            <w:tcW w:w="2268" w:type="dxa"/>
            <w:tcBorders>
              <w:top w:val="single" w:sz="4" w:space="0" w:color="auto"/>
              <w:left w:val="single" w:sz="4" w:space="0" w:color="auto"/>
              <w:bottom w:val="single" w:sz="4" w:space="0" w:color="auto"/>
              <w:right w:val="single" w:sz="4" w:space="0" w:color="auto"/>
            </w:tcBorders>
            <w:vAlign w:val="center"/>
          </w:tcPr>
          <w:p w14:paraId="72DFB972"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22</w:t>
            </w:r>
          </w:p>
        </w:tc>
        <w:tc>
          <w:tcPr>
            <w:tcW w:w="4116" w:type="dxa"/>
            <w:tcBorders>
              <w:top w:val="single" w:sz="4" w:space="0" w:color="auto"/>
              <w:left w:val="single" w:sz="4" w:space="0" w:color="auto"/>
              <w:bottom w:val="single" w:sz="4" w:space="0" w:color="auto"/>
              <w:right w:val="single" w:sz="4" w:space="0" w:color="auto"/>
            </w:tcBorders>
          </w:tcPr>
          <w:p w14:paraId="0BDA3437"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Rubber and plastic products</w:t>
            </w:r>
          </w:p>
        </w:tc>
      </w:tr>
      <w:tr w:rsidR="00B2738C" w:rsidRPr="001241A8" w14:paraId="21901683" w14:textId="77777777" w:rsidTr="00D57A1D">
        <w:trPr>
          <w:trHeight w:val="276"/>
        </w:trPr>
        <w:tc>
          <w:tcPr>
            <w:tcW w:w="846" w:type="dxa"/>
            <w:vMerge/>
            <w:tcBorders>
              <w:left w:val="single" w:sz="4" w:space="0" w:color="auto"/>
              <w:right w:val="single" w:sz="4" w:space="0" w:color="auto"/>
            </w:tcBorders>
            <w:vAlign w:val="center"/>
          </w:tcPr>
          <w:p w14:paraId="42F41B9F"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29D4741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675405C"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19</w:t>
            </w:r>
          </w:p>
        </w:tc>
        <w:tc>
          <w:tcPr>
            <w:tcW w:w="2268" w:type="dxa"/>
            <w:tcBorders>
              <w:top w:val="single" w:sz="4" w:space="0" w:color="auto"/>
              <w:left w:val="single" w:sz="4" w:space="0" w:color="auto"/>
              <w:bottom w:val="single" w:sz="4" w:space="0" w:color="auto"/>
              <w:right w:val="single" w:sz="4" w:space="0" w:color="auto"/>
            </w:tcBorders>
            <w:vAlign w:val="center"/>
          </w:tcPr>
          <w:p w14:paraId="6B32EC4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26, 33.13, 33.14, 95.1</w:t>
            </w:r>
          </w:p>
        </w:tc>
        <w:tc>
          <w:tcPr>
            <w:tcW w:w="4116" w:type="dxa"/>
            <w:tcBorders>
              <w:top w:val="single" w:sz="4" w:space="0" w:color="auto"/>
              <w:left w:val="single" w:sz="4" w:space="0" w:color="auto"/>
              <w:bottom w:val="single" w:sz="4" w:space="0" w:color="auto"/>
              <w:right w:val="single" w:sz="4" w:space="0" w:color="auto"/>
            </w:tcBorders>
          </w:tcPr>
          <w:p w14:paraId="1B9E437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 xml:space="preserve">Electrical equipment </w:t>
            </w:r>
          </w:p>
        </w:tc>
      </w:tr>
      <w:tr w:rsidR="00B2738C" w:rsidRPr="001241A8" w14:paraId="49CF517B" w14:textId="77777777" w:rsidTr="00D57A1D">
        <w:trPr>
          <w:trHeight w:val="276"/>
        </w:trPr>
        <w:tc>
          <w:tcPr>
            <w:tcW w:w="846" w:type="dxa"/>
            <w:vMerge/>
            <w:tcBorders>
              <w:left w:val="single" w:sz="4" w:space="0" w:color="auto"/>
              <w:right w:val="single" w:sz="4" w:space="0" w:color="auto"/>
            </w:tcBorders>
            <w:vAlign w:val="center"/>
          </w:tcPr>
          <w:p w14:paraId="2FBC5BFC"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68219575"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B6F8B35"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23</w:t>
            </w:r>
          </w:p>
        </w:tc>
        <w:tc>
          <w:tcPr>
            <w:tcW w:w="2268" w:type="dxa"/>
            <w:tcBorders>
              <w:top w:val="single" w:sz="4" w:space="0" w:color="auto"/>
              <w:left w:val="single" w:sz="4" w:space="0" w:color="auto"/>
              <w:bottom w:val="single" w:sz="4" w:space="0" w:color="auto"/>
              <w:right w:val="single" w:sz="4" w:space="0" w:color="auto"/>
            </w:tcBorders>
            <w:vAlign w:val="center"/>
          </w:tcPr>
          <w:p w14:paraId="313C6B1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31, 33.19</w:t>
            </w:r>
          </w:p>
        </w:tc>
        <w:tc>
          <w:tcPr>
            <w:tcW w:w="4116" w:type="dxa"/>
            <w:tcBorders>
              <w:top w:val="single" w:sz="4" w:space="0" w:color="auto"/>
              <w:left w:val="single" w:sz="4" w:space="0" w:color="auto"/>
              <w:bottom w:val="single" w:sz="4" w:space="0" w:color="auto"/>
              <w:right w:val="single" w:sz="4" w:space="0" w:color="auto"/>
            </w:tcBorders>
          </w:tcPr>
          <w:p w14:paraId="75E4138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Manufacturing not elsewhere classified</w:t>
            </w:r>
          </w:p>
        </w:tc>
      </w:tr>
      <w:tr w:rsidR="00B2738C" w:rsidRPr="001241A8" w14:paraId="2958C760" w14:textId="77777777" w:rsidTr="00D57A1D">
        <w:trPr>
          <w:trHeight w:val="276"/>
        </w:trPr>
        <w:tc>
          <w:tcPr>
            <w:tcW w:w="846" w:type="dxa"/>
            <w:vMerge/>
            <w:tcBorders>
              <w:left w:val="single" w:sz="4" w:space="0" w:color="auto"/>
              <w:right w:val="single" w:sz="4" w:space="0" w:color="auto"/>
            </w:tcBorders>
            <w:vAlign w:val="center"/>
          </w:tcPr>
          <w:p w14:paraId="3175B154"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0B20AE9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FD6D734"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24</w:t>
            </w:r>
          </w:p>
        </w:tc>
        <w:tc>
          <w:tcPr>
            <w:tcW w:w="2268" w:type="dxa"/>
            <w:tcBorders>
              <w:top w:val="single" w:sz="4" w:space="0" w:color="auto"/>
              <w:left w:val="single" w:sz="4" w:space="0" w:color="auto"/>
              <w:bottom w:val="single" w:sz="4" w:space="0" w:color="auto"/>
              <w:right w:val="single" w:sz="4" w:space="0" w:color="auto"/>
            </w:tcBorders>
            <w:vAlign w:val="center"/>
          </w:tcPr>
          <w:p w14:paraId="700AEBDC"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38.3</w:t>
            </w:r>
          </w:p>
        </w:tc>
        <w:tc>
          <w:tcPr>
            <w:tcW w:w="4116" w:type="dxa"/>
            <w:tcBorders>
              <w:top w:val="single" w:sz="4" w:space="0" w:color="auto"/>
              <w:left w:val="single" w:sz="4" w:space="0" w:color="auto"/>
              <w:bottom w:val="single" w:sz="4" w:space="0" w:color="auto"/>
              <w:right w:val="single" w:sz="4" w:space="0" w:color="auto"/>
            </w:tcBorders>
          </w:tcPr>
          <w:p w14:paraId="6E074E6E"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Recycling</w:t>
            </w:r>
          </w:p>
        </w:tc>
      </w:tr>
      <w:tr w:rsidR="00B2738C" w:rsidRPr="001241A8" w14:paraId="031444E8" w14:textId="77777777" w:rsidTr="00D57A1D">
        <w:trPr>
          <w:trHeight w:val="276"/>
        </w:trPr>
        <w:tc>
          <w:tcPr>
            <w:tcW w:w="846" w:type="dxa"/>
            <w:vMerge/>
            <w:tcBorders>
              <w:left w:val="single" w:sz="4" w:space="0" w:color="auto"/>
              <w:right w:val="single" w:sz="4" w:space="0" w:color="auto"/>
            </w:tcBorders>
            <w:vAlign w:val="center"/>
          </w:tcPr>
          <w:p w14:paraId="4DE579A1"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7777E176"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D11731D"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27</w:t>
            </w:r>
          </w:p>
        </w:tc>
        <w:tc>
          <w:tcPr>
            <w:tcW w:w="2268" w:type="dxa"/>
            <w:tcBorders>
              <w:top w:val="single" w:sz="4" w:space="0" w:color="auto"/>
              <w:left w:val="single" w:sz="4" w:space="0" w:color="auto"/>
              <w:bottom w:val="single" w:sz="4" w:space="0" w:color="auto"/>
              <w:right w:val="single" w:sz="4" w:space="0" w:color="auto"/>
            </w:tcBorders>
            <w:vAlign w:val="center"/>
          </w:tcPr>
          <w:p w14:paraId="3179F421"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36</w:t>
            </w:r>
          </w:p>
        </w:tc>
        <w:tc>
          <w:tcPr>
            <w:tcW w:w="4116" w:type="dxa"/>
            <w:tcBorders>
              <w:top w:val="single" w:sz="4" w:space="0" w:color="auto"/>
              <w:left w:val="single" w:sz="4" w:space="0" w:color="auto"/>
              <w:bottom w:val="single" w:sz="4" w:space="0" w:color="auto"/>
              <w:right w:val="single" w:sz="4" w:space="0" w:color="auto"/>
            </w:tcBorders>
          </w:tcPr>
          <w:p w14:paraId="2E97729A"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Water supply</w:t>
            </w:r>
          </w:p>
        </w:tc>
      </w:tr>
      <w:tr w:rsidR="00B2738C" w:rsidRPr="001241A8" w14:paraId="13A6F234" w14:textId="77777777" w:rsidTr="00D57A1D">
        <w:trPr>
          <w:trHeight w:val="276"/>
        </w:trPr>
        <w:tc>
          <w:tcPr>
            <w:tcW w:w="846" w:type="dxa"/>
            <w:vMerge/>
            <w:tcBorders>
              <w:left w:val="single" w:sz="4" w:space="0" w:color="auto"/>
              <w:right w:val="single" w:sz="4" w:space="0" w:color="auto"/>
            </w:tcBorders>
            <w:vAlign w:val="center"/>
          </w:tcPr>
          <w:p w14:paraId="3BA42C48"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2443A23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1B41E6E"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30</w:t>
            </w:r>
          </w:p>
        </w:tc>
        <w:tc>
          <w:tcPr>
            <w:tcW w:w="2268" w:type="dxa"/>
            <w:tcBorders>
              <w:top w:val="single" w:sz="4" w:space="0" w:color="auto"/>
              <w:left w:val="single" w:sz="4" w:space="0" w:color="auto"/>
              <w:bottom w:val="single" w:sz="4" w:space="0" w:color="auto"/>
              <w:right w:val="single" w:sz="4" w:space="0" w:color="auto"/>
            </w:tcBorders>
            <w:vAlign w:val="center"/>
          </w:tcPr>
          <w:p w14:paraId="0600501C"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56</w:t>
            </w:r>
          </w:p>
        </w:tc>
        <w:tc>
          <w:tcPr>
            <w:tcW w:w="4116" w:type="dxa"/>
            <w:tcBorders>
              <w:top w:val="single" w:sz="4" w:space="0" w:color="auto"/>
              <w:left w:val="single" w:sz="4" w:space="0" w:color="auto"/>
              <w:bottom w:val="single" w:sz="4" w:space="0" w:color="auto"/>
              <w:right w:val="single" w:sz="4" w:space="0" w:color="auto"/>
            </w:tcBorders>
          </w:tcPr>
          <w:p w14:paraId="550DF619"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Restaurants</w:t>
            </w:r>
          </w:p>
        </w:tc>
      </w:tr>
      <w:tr w:rsidR="00B2738C" w:rsidRPr="001241A8" w14:paraId="4E419B90" w14:textId="77777777" w:rsidTr="00D57A1D">
        <w:trPr>
          <w:trHeight w:val="276"/>
        </w:trPr>
        <w:tc>
          <w:tcPr>
            <w:tcW w:w="846" w:type="dxa"/>
            <w:vMerge/>
            <w:tcBorders>
              <w:left w:val="single" w:sz="4" w:space="0" w:color="auto"/>
              <w:bottom w:val="single" w:sz="4" w:space="0" w:color="auto"/>
              <w:right w:val="single" w:sz="4" w:space="0" w:color="auto"/>
            </w:tcBorders>
            <w:vAlign w:val="center"/>
          </w:tcPr>
          <w:p w14:paraId="06A6758F" w14:textId="77777777" w:rsidR="00B2738C" w:rsidRPr="001241A8" w:rsidRDefault="00B2738C"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bottom w:val="single" w:sz="4" w:space="0" w:color="auto"/>
              <w:right w:val="single" w:sz="4" w:space="0" w:color="auto"/>
            </w:tcBorders>
            <w:vAlign w:val="center"/>
          </w:tcPr>
          <w:p w14:paraId="3AF8990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E14B16F"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noProof/>
                <w:sz w:val="20"/>
                <w:lang w:val="en-GB"/>
              </w:rPr>
              <w:t>39</w:t>
            </w:r>
          </w:p>
        </w:tc>
        <w:tc>
          <w:tcPr>
            <w:tcW w:w="2268" w:type="dxa"/>
            <w:tcBorders>
              <w:top w:val="single" w:sz="4" w:space="0" w:color="auto"/>
              <w:left w:val="single" w:sz="4" w:space="0" w:color="auto"/>
              <w:bottom w:val="single" w:sz="4" w:space="0" w:color="auto"/>
              <w:right w:val="single" w:sz="4" w:space="0" w:color="auto"/>
            </w:tcBorders>
          </w:tcPr>
          <w:p w14:paraId="2AE7D920"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37, 38.1, 38.2, 39</w:t>
            </w:r>
          </w:p>
        </w:tc>
        <w:tc>
          <w:tcPr>
            <w:tcW w:w="4116" w:type="dxa"/>
            <w:tcBorders>
              <w:top w:val="single" w:sz="4" w:space="0" w:color="auto"/>
              <w:left w:val="single" w:sz="4" w:space="0" w:color="auto"/>
              <w:bottom w:val="single" w:sz="4" w:space="0" w:color="auto"/>
              <w:right w:val="single" w:sz="4" w:space="0" w:color="auto"/>
            </w:tcBorders>
          </w:tcPr>
          <w:p w14:paraId="1B816663" w14:textId="77777777" w:rsidR="00B2738C" w:rsidRPr="001241A8" w:rsidRDefault="00B2738C" w:rsidP="000F366C">
            <w:pPr>
              <w:widowControl w:val="0"/>
              <w:overflowPunct w:val="0"/>
              <w:autoSpaceDE w:val="0"/>
              <w:autoSpaceDN w:val="0"/>
              <w:adjustRightInd w:val="0"/>
              <w:textAlignment w:val="baseline"/>
              <w:rPr>
                <w:rFonts w:ascii="Verdana" w:hAnsi="Verdana"/>
                <w:sz w:val="20"/>
                <w:lang w:val="en-GB"/>
              </w:rPr>
            </w:pPr>
            <w:r w:rsidRPr="001241A8">
              <w:rPr>
                <w:rFonts w:ascii="Verdana" w:hAnsi="Verdana"/>
                <w:sz w:val="20"/>
                <w:lang w:val="en-GB"/>
              </w:rPr>
              <w:t>Other social services</w:t>
            </w:r>
          </w:p>
        </w:tc>
      </w:tr>
      <w:tr w:rsidR="00BA4D9A" w:rsidRPr="001241A8" w14:paraId="4676AA84" w14:textId="77777777" w:rsidTr="00D57A1D">
        <w:trPr>
          <w:trHeight w:val="276"/>
        </w:trPr>
        <w:tc>
          <w:tcPr>
            <w:tcW w:w="846" w:type="dxa"/>
            <w:vMerge w:val="restart"/>
            <w:tcBorders>
              <w:top w:val="single" w:sz="4" w:space="0" w:color="auto"/>
              <w:left w:val="single" w:sz="4" w:space="0" w:color="auto"/>
              <w:right w:val="single" w:sz="4" w:space="0" w:color="auto"/>
            </w:tcBorders>
            <w:vAlign w:val="center"/>
          </w:tcPr>
          <w:p w14:paraId="45F9B49C"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r w:rsidRPr="001241A8">
              <w:rPr>
                <w:rFonts w:ascii="Verdana" w:hAnsi="Verdana"/>
                <w:bCs/>
                <w:noProof/>
                <w:sz w:val="20"/>
                <w:lang w:val="en-GB"/>
              </w:rPr>
              <w:t>2.</w:t>
            </w:r>
          </w:p>
        </w:tc>
        <w:tc>
          <w:tcPr>
            <w:tcW w:w="1701" w:type="dxa"/>
            <w:vMerge w:val="restart"/>
            <w:tcBorders>
              <w:top w:val="single" w:sz="4" w:space="0" w:color="auto"/>
              <w:left w:val="single" w:sz="4" w:space="0" w:color="auto"/>
              <w:right w:val="single" w:sz="4" w:space="0" w:color="auto"/>
            </w:tcBorders>
            <w:vAlign w:val="center"/>
          </w:tcPr>
          <w:p w14:paraId="1792A196"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noProof/>
                <w:sz w:val="18"/>
                <w:szCs w:val="18"/>
                <w:lang w:val="en-GB"/>
              </w:rPr>
              <w:t>Industry – heavy</w:t>
            </w:r>
          </w:p>
        </w:tc>
        <w:tc>
          <w:tcPr>
            <w:tcW w:w="992" w:type="dxa"/>
            <w:tcBorders>
              <w:top w:val="single" w:sz="4" w:space="0" w:color="auto"/>
              <w:left w:val="single" w:sz="4" w:space="0" w:color="auto"/>
              <w:bottom w:val="single" w:sz="4" w:space="0" w:color="auto"/>
              <w:right w:val="single" w:sz="4" w:space="0" w:color="auto"/>
            </w:tcBorders>
            <w:vAlign w:val="center"/>
          </w:tcPr>
          <w:p w14:paraId="6F4DB3F5"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r w:rsidRPr="00BC4597">
              <w:rPr>
                <w:rFonts w:ascii="Verdana" w:hAnsi="Verdana"/>
                <w:sz w:val="18"/>
                <w:szCs w:val="18"/>
                <w:lang w:val="en-GB"/>
              </w:rPr>
              <w:t>7</w:t>
            </w:r>
          </w:p>
        </w:tc>
        <w:tc>
          <w:tcPr>
            <w:tcW w:w="2268" w:type="dxa"/>
            <w:tcBorders>
              <w:top w:val="single" w:sz="4" w:space="0" w:color="auto"/>
              <w:left w:val="single" w:sz="4" w:space="0" w:color="auto"/>
              <w:bottom w:val="single" w:sz="4" w:space="0" w:color="auto"/>
              <w:right w:val="single" w:sz="4" w:space="0" w:color="auto"/>
            </w:tcBorders>
          </w:tcPr>
          <w:p w14:paraId="12FDAE40"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17.1</w:t>
            </w:r>
          </w:p>
        </w:tc>
        <w:tc>
          <w:tcPr>
            <w:tcW w:w="4116" w:type="dxa"/>
            <w:tcBorders>
              <w:top w:val="single" w:sz="4" w:space="0" w:color="auto"/>
              <w:left w:val="single" w:sz="4" w:space="0" w:color="auto"/>
              <w:bottom w:val="single" w:sz="4" w:space="0" w:color="auto"/>
              <w:right w:val="single" w:sz="4" w:space="0" w:color="auto"/>
            </w:tcBorders>
          </w:tcPr>
          <w:p w14:paraId="291284A0"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Pulp, paper</w:t>
            </w:r>
          </w:p>
        </w:tc>
      </w:tr>
      <w:tr w:rsidR="00BA4D9A" w:rsidRPr="001241A8" w14:paraId="545D42AA" w14:textId="77777777" w:rsidTr="00D57A1D">
        <w:trPr>
          <w:trHeight w:val="276"/>
        </w:trPr>
        <w:tc>
          <w:tcPr>
            <w:tcW w:w="846" w:type="dxa"/>
            <w:vMerge/>
            <w:tcBorders>
              <w:top w:val="single" w:sz="4" w:space="0" w:color="auto"/>
              <w:left w:val="single" w:sz="4" w:space="0" w:color="auto"/>
              <w:right w:val="single" w:sz="4" w:space="0" w:color="auto"/>
            </w:tcBorders>
            <w:vAlign w:val="center"/>
          </w:tcPr>
          <w:p w14:paraId="5178733A" w14:textId="77777777" w:rsidR="00BA4D9A" w:rsidRPr="001241A8" w:rsidRDefault="00BA4D9A" w:rsidP="000F366C">
            <w:pPr>
              <w:widowControl w:val="0"/>
              <w:overflowPunct w:val="0"/>
              <w:autoSpaceDE w:val="0"/>
              <w:autoSpaceDN w:val="0"/>
              <w:adjustRightInd w:val="0"/>
              <w:jc w:val="center"/>
              <w:textAlignment w:val="baseline"/>
              <w:rPr>
                <w:rFonts w:ascii="Verdana" w:hAnsi="Verdana"/>
                <w:bCs/>
                <w:noProof/>
                <w:sz w:val="20"/>
                <w:lang w:val="en-GB"/>
              </w:rPr>
            </w:pPr>
          </w:p>
        </w:tc>
        <w:tc>
          <w:tcPr>
            <w:tcW w:w="1701" w:type="dxa"/>
            <w:vMerge/>
            <w:tcBorders>
              <w:top w:val="single" w:sz="4" w:space="0" w:color="auto"/>
              <w:left w:val="single" w:sz="4" w:space="0" w:color="auto"/>
              <w:right w:val="single" w:sz="4" w:space="0" w:color="auto"/>
            </w:tcBorders>
            <w:vAlign w:val="center"/>
          </w:tcPr>
          <w:p w14:paraId="14E959C8"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725FBBC"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10</w:t>
            </w:r>
          </w:p>
        </w:tc>
        <w:tc>
          <w:tcPr>
            <w:tcW w:w="2268" w:type="dxa"/>
            <w:tcBorders>
              <w:top w:val="single" w:sz="4" w:space="0" w:color="auto"/>
              <w:left w:val="single" w:sz="4" w:space="0" w:color="auto"/>
              <w:bottom w:val="single" w:sz="4" w:space="0" w:color="auto"/>
              <w:right w:val="single" w:sz="4" w:space="0" w:color="auto"/>
            </w:tcBorders>
            <w:vAlign w:val="center"/>
          </w:tcPr>
          <w:p w14:paraId="67375055"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19</w:t>
            </w:r>
          </w:p>
        </w:tc>
        <w:tc>
          <w:tcPr>
            <w:tcW w:w="4116" w:type="dxa"/>
            <w:tcBorders>
              <w:top w:val="single" w:sz="4" w:space="0" w:color="auto"/>
              <w:left w:val="single" w:sz="4" w:space="0" w:color="auto"/>
              <w:bottom w:val="single" w:sz="4" w:space="0" w:color="auto"/>
              <w:right w:val="single" w:sz="4" w:space="0" w:color="auto"/>
            </w:tcBorders>
          </w:tcPr>
          <w:p w14:paraId="5011C271"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Manufacture of coke and refined petroleum products</w:t>
            </w:r>
          </w:p>
        </w:tc>
      </w:tr>
      <w:tr w:rsidR="00BA4D9A" w:rsidRPr="001241A8" w14:paraId="1CC3F9F1" w14:textId="77777777" w:rsidTr="00D57A1D">
        <w:trPr>
          <w:trHeight w:val="276"/>
        </w:trPr>
        <w:tc>
          <w:tcPr>
            <w:tcW w:w="846" w:type="dxa"/>
            <w:vMerge/>
            <w:tcBorders>
              <w:left w:val="single" w:sz="4" w:space="0" w:color="auto"/>
              <w:right w:val="single" w:sz="4" w:space="0" w:color="auto"/>
            </w:tcBorders>
            <w:vAlign w:val="center"/>
          </w:tcPr>
          <w:p w14:paraId="18D356E4"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7EB92837"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048B972"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r w:rsidRPr="00BC4597">
              <w:rPr>
                <w:rFonts w:ascii="Verdana" w:hAnsi="Verdana"/>
                <w:sz w:val="18"/>
                <w:szCs w:val="18"/>
                <w:lang w:val="en-GB"/>
              </w:rPr>
              <w:t>11</w:t>
            </w:r>
          </w:p>
        </w:tc>
        <w:tc>
          <w:tcPr>
            <w:tcW w:w="2268" w:type="dxa"/>
            <w:tcBorders>
              <w:top w:val="single" w:sz="4" w:space="0" w:color="auto"/>
              <w:left w:val="single" w:sz="4" w:space="0" w:color="auto"/>
              <w:bottom w:val="single" w:sz="4" w:space="0" w:color="auto"/>
              <w:right w:val="single" w:sz="4" w:space="0" w:color="auto"/>
            </w:tcBorders>
          </w:tcPr>
          <w:p w14:paraId="20FF20CF"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20.13</w:t>
            </w:r>
          </w:p>
        </w:tc>
        <w:tc>
          <w:tcPr>
            <w:tcW w:w="4116" w:type="dxa"/>
            <w:tcBorders>
              <w:top w:val="single" w:sz="4" w:space="0" w:color="auto"/>
              <w:left w:val="single" w:sz="4" w:space="0" w:color="auto"/>
              <w:bottom w:val="single" w:sz="4" w:space="0" w:color="auto"/>
              <w:right w:val="single" w:sz="4" w:space="0" w:color="auto"/>
            </w:tcBorders>
          </w:tcPr>
          <w:p w14:paraId="769A693B"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Nuclear fuel</w:t>
            </w:r>
          </w:p>
        </w:tc>
      </w:tr>
      <w:tr w:rsidR="00BA4D9A" w:rsidRPr="001241A8" w14:paraId="56656182" w14:textId="77777777" w:rsidTr="00D57A1D">
        <w:trPr>
          <w:trHeight w:val="276"/>
        </w:trPr>
        <w:tc>
          <w:tcPr>
            <w:tcW w:w="846" w:type="dxa"/>
            <w:vMerge/>
            <w:tcBorders>
              <w:left w:val="single" w:sz="4" w:space="0" w:color="auto"/>
              <w:right w:val="single" w:sz="4" w:space="0" w:color="auto"/>
            </w:tcBorders>
            <w:vAlign w:val="center"/>
          </w:tcPr>
          <w:p w14:paraId="25584F9F"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47F33BA9"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944A560"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r w:rsidRPr="00BC4597">
              <w:rPr>
                <w:rFonts w:ascii="Verdana" w:hAnsi="Verdana"/>
                <w:sz w:val="18"/>
                <w:szCs w:val="18"/>
                <w:lang w:val="en-GB"/>
              </w:rPr>
              <w:t>12</w:t>
            </w:r>
          </w:p>
        </w:tc>
        <w:tc>
          <w:tcPr>
            <w:tcW w:w="2268" w:type="dxa"/>
            <w:tcBorders>
              <w:top w:val="single" w:sz="4" w:space="0" w:color="auto"/>
              <w:left w:val="single" w:sz="4" w:space="0" w:color="auto"/>
              <w:bottom w:val="single" w:sz="4" w:space="0" w:color="auto"/>
              <w:right w:val="single" w:sz="4" w:space="0" w:color="auto"/>
            </w:tcBorders>
            <w:vAlign w:val="center"/>
          </w:tcPr>
          <w:p w14:paraId="39892BB1"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20</w:t>
            </w:r>
            <w:r w:rsidRPr="00BC4597">
              <w:rPr>
                <w:rFonts w:ascii="Verdana" w:hAnsi="Verdana"/>
                <w:sz w:val="18"/>
                <w:szCs w:val="18"/>
              </w:rPr>
              <w:t>,</w:t>
            </w:r>
            <w:r w:rsidRPr="00BC4597">
              <w:rPr>
                <w:rFonts w:ascii="Verdana" w:hAnsi="Verdana"/>
                <w:sz w:val="18"/>
                <w:szCs w:val="18"/>
                <w:lang w:val="en-US"/>
              </w:rPr>
              <w:t xml:space="preserve"> except 20.13</w:t>
            </w:r>
          </w:p>
        </w:tc>
        <w:tc>
          <w:tcPr>
            <w:tcW w:w="4116" w:type="dxa"/>
            <w:tcBorders>
              <w:top w:val="single" w:sz="4" w:space="0" w:color="auto"/>
              <w:left w:val="single" w:sz="4" w:space="0" w:color="auto"/>
              <w:bottom w:val="single" w:sz="4" w:space="0" w:color="auto"/>
              <w:right w:val="single" w:sz="4" w:space="0" w:color="auto"/>
            </w:tcBorders>
          </w:tcPr>
          <w:p w14:paraId="5E5DFAA5"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Chemicals, chemical products and fibres</w:t>
            </w:r>
          </w:p>
        </w:tc>
      </w:tr>
      <w:tr w:rsidR="00BA4D9A" w:rsidRPr="001241A8" w14:paraId="57B5AFF9" w14:textId="77777777" w:rsidTr="00D57A1D">
        <w:trPr>
          <w:trHeight w:val="276"/>
        </w:trPr>
        <w:tc>
          <w:tcPr>
            <w:tcW w:w="846" w:type="dxa"/>
            <w:vMerge/>
            <w:tcBorders>
              <w:left w:val="single" w:sz="4" w:space="0" w:color="auto"/>
              <w:right w:val="single" w:sz="4" w:space="0" w:color="auto"/>
            </w:tcBorders>
            <w:vAlign w:val="center"/>
          </w:tcPr>
          <w:p w14:paraId="0A5AA2B4"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52208B23"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5869CF3"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r w:rsidRPr="00BC4597">
              <w:rPr>
                <w:rFonts w:ascii="Verdana" w:hAnsi="Verdana"/>
                <w:sz w:val="18"/>
                <w:szCs w:val="18"/>
                <w:lang w:val="en-GB"/>
              </w:rPr>
              <w:t>15</w:t>
            </w:r>
          </w:p>
        </w:tc>
        <w:tc>
          <w:tcPr>
            <w:tcW w:w="2268" w:type="dxa"/>
            <w:tcBorders>
              <w:top w:val="single" w:sz="4" w:space="0" w:color="auto"/>
              <w:left w:val="single" w:sz="4" w:space="0" w:color="auto"/>
              <w:bottom w:val="single" w:sz="4" w:space="0" w:color="auto"/>
              <w:right w:val="single" w:sz="4" w:space="0" w:color="auto"/>
            </w:tcBorders>
          </w:tcPr>
          <w:p w14:paraId="583FEAF2"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23, except 23.5 and 23.6</w:t>
            </w:r>
          </w:p>
        </w:tc>
        <w:tc>
          <w:tcPr>
            <w:tcW w:w="4116" w:type="dxa"/>
            <w:tcBorders>
              <w:top w:val="single" w:sz="4" w:space="0" w:color="auto"/>
              <w:left w:val="single" w:sz="4" w:space="0" w:color="auto"/>
              <w:bottom w:val="single" w:sz="4" w:space="0" w:color="auto"/>
              <w:right w:val="single" w:sz="4" w:space="0" w:color="auto"/>
            </w:tcBorders>
          </w:tcPr>
          <w:p w14:paraId="2725297F"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Non-metallic non-organic products</w:t>
            </w:r>
          </w:p>
        </w:tc>
      </w:tr>
      <w:tr w:rsidR="00BA4D9A" w:rsidRPr="001241A8" w14:paraId="611D3189" w14:textId="77777777" w:rsidTr="00D57A1D">
        <w:trPr>
          <w:trHeight w:val="276"/>
        </w:trPr>
        <w:tc>
          <w:tcPr>
            <w:tcW w:w="846" w:type="dxa"/>
            <w:vMerge/>
            <w:tcBorders>
              <w:left w:val="single" w:sz="4" w:space="0" w:color="auto"/>
              <w:right w:val="single" w:sz="4" w:space="0" w:color="auto"/>
            </w:tcBorders>
            <w:vAlign w:val="center"/>
          </w:tcPr>
          <w:p w14:paraId="702CBE31"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7F895CBA"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3B74062" w14:textId="77777777" w:rsidR="00BA4D9A" w:rsidRPr="00BC4597" w:rsidRDefault="00BA4D9A" w:rsidP="000F366C">
            <w:pPr>
              <w:widowControl w:val="0"/>
              <w:overflowPunct w:val="0"/>
              <w:autoSpaceDE w:val="0"/>
              <w:autoSpaceDN w:val="0"/>
              <w:adjustRightInd w:val="0"/>
              <w:textAlignment w:val="baseline"/>
              <w:rPr>
                <w:rFonts w:ascii="Verdana" w:hAnsi="Verdana"/>
                <w:noProof/>
                <w:sz w:val="18"/>
                <w:szCs w:val="18"/>
                <w:lang w:val="en-GB"/>
              </w:rPr>
            </w:pPr>
            <w:r w:rsidRPr="00BC4597">
              <w:rPr>
                <w:rFonts w:ascii="Verdana" w:hAnsi="Verdana"/>
                <w:sz w:val="18"/>
                <w:szCs w:val="18"/>
                <w:lang w:val="en-GB"/>
              </w:rPr>
              <w:t>16</w:t>
            </w:r>
          </w:p>
        </w:tc>
        <w:tc>
          <w:tcPr>
            <w:tcW w:w="2268" w:type="dxa"/>
            <w:tcBorders>
              <w:top w:val="single" w:sz="4" w:space="0" w:color="auto"/>
              <w:left w:val="single" w:sz="4" w:space="0" w:color="auto"/>
              <w:bottom w:val="single" w:sz="4" w:space="0" w:color="auto"/>
              <w:right w:val="single" w:sz="4" w:space="0" w:color="auto"/>
            </w:tcBorders>
          </w:tcPr>
          <w:p w14:paraId="382DD056"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23.5, 23.6</w:t>
            </w:r>
          </w:p>
        </w:tc>
        <w:tc>
          <w:tcPr>
            <w:tcW w:w="4116" w:type="dxa"/>
            <w:tcBorders>
              <w:top w:val="single" w:sz="4" w:space="0" w:color="auto"/>
              <w:left w:val="single" w:sz="4" w:space="0" w:color="auto"/>
              <w:bottom w:val="single" w:sz="4" w:space="0" w:color="auto"/>
              <w:right w:val="single" w:sz="4" w:space="0" w:color="auto"/>
            </w:tcBorders>
          </w:tcPr>
          <w:p w14:paraId="509E39D3"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Concrete, cement, lime, mortar etc</w:t>
            </w:r>
          </w:p>
        </w:tc>
      </w:tr>
      <w:tr w:rsidR="00BA4D9A" w:rsidRPr="001241A8" w14:paraId="5D7961E4" w14:textId="77777777" w:rsidTr="00D57A1D">
        <w:trPr>
          <w:trHeight w:val="276"/>
        </w:trPr>
        <w:tc>
          <w:tcPr>
            <w:tcW w:w="846" w:type="dxa"/>
            <w:vMerge/>
            <w:tcBorders>
              <w:left w:val="single" w:sz="4" w:space="0" w:color="auto"/>
              <w:right w:val="single" w:sz="4" w:space="0" w:color="auto"/>
            </w:tcBorders>
            <w:vAlign w:val="center"/>
          </w:tcPr>
          <w:p w14:paraId="38024576"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4A2FA0E6"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03C7A03"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17</w:t>
            </w:r>
          </w:p>
        </w:tc>
        <w:tc>
          <w:tcPr>
            <w:tcW w:w="2268" w:type="dxa"/>
            <w:tcBorders>
              <w:top w:val="single" w:sz="4" w:space="0" w:color="auto"/>
              <w:left w:val="single" w:sz="4" w:space="0" w:color="auto"/>
              <w:bottom w:val="single" w:sz="4" w:space="0" w:color="auto"/>
              <w:right w:val="single" w:sz="4" w:space="0" w:color="auto"/>
            </w:tcBorders>
          </w:tcPr>
          <w:p w14:paraId="4B21927E"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24 except 24.46, 25 except 25.4, 33.11</w:t>
            </w:r>
          </w:p>
        </w:tc>
        <w:tc>
          <w:tcPr>
            <w:tcW w:w="4116" w:type="dxa"/>
            <w:tcBorders>
              <w:top w:val="single" w:sz="4" w:space="0" w:color="auto"/>
              <w:left w:val="single" w:sz="4" w:space="0" w:color="auto"/>
              <w:bottom w:val="single" w:sz="4" w:space="0" w:color="auto"/>
              <w:right w:val="single" w:sz="4" w:space="0" w:color="auto"/>
            </w:tcBorders>
          </w:tcPr>
          <w:p w14:paraId="61FDB799"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noProof/>
                <w:sz w:val="18"/>
                <w:szCs w:val="18"/>
                <w:lang w:val="en-GB"/>
              </w:rPr>
              <w:t>Basic metals and fabricated metal products</w:t>
            </w:r>
          </w:p>
        </w:tc>
      </w:tr>
      <w:tr w:rsidR="00BA4D9A" w:rsidRPr="001241A8" w14:paraId="52C985AA" w14:textId="77777777" w:rsidTr="00D57A1D">
        <w:trPr>
          <w:trHeight w:val="276"/>
        </w:trPr>
        <w:tc>
          <w:tcPr>
            <w:tcW w:w="846" w:type="dxa"/>
            <w:vMerge/>
            <w:tcBorders>
              <w:left w:val="single" w:sz="4" w:space="0" w:color="auto"/>
              <w:right w:val="single" w:sz="4" w:space="0" w:color="auto"/>
            </w:tcBorders>
            <w:vAlign w:val="center"/>
          </w:tcPr>
          <w:p w14:paraId="14AD4498"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562D29C0"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DA77CE0"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18</w:t>
            </w:r>
          </w:p>
        </w:tc>
        <w:tc>
          <w:tcPr>
            <w:tcW w:w="2268" w:type="dxa"/>
            <w:tcBorders>
              <w:top w:val="single" w:sz="4" w:space="0" w:color="auto"/>
              <w:left w:val="single" w:sz="4" w:space="0" w:color="auto"/>
              <w:bottom w:val="single" w:sz="4" w:space="0" w:color="auto"/>
              <w:right w:val="single" w:sz="4" w:space="0" w:color="auto"/>
            </w:tcBorders>
          </w:tcPr>
          <w:p w14:paraId="3D6E53D9"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28, 33.12, 33.2</w:t>
            </w:r>
          </w:p>
        </w:tc>
        <w:tc>
          <w:tcPr>
            <w:tcW w:w="4116" w:type="dxa"/>
            <w:tcBorders>
              <w:top w:val="single" w:sz="4" w:space="0" w:color="auto"/>
              <w:left w:val="single" w:sz="4" w:space="0" w:color="auto"/>
              <w:bottom w:val="single" w:sz="4" w:space="0" w:color="auto"/>
              <w:right w:val="single" w:sz="4" w:space="0" w:color="auto"/>
            </w:tcBorders>
          </w:tcPr>
          <w:p w14:paraId="4C9387B2"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Machinery and equipment</w:t>
            </w:r>
          </w:p>
        </w:tc>
      </w:tr>
      <w:tr w:rsidR="00BA4D9A" w:rsidRPr="001241A8" w14:paraId="74F17570" w14:textId="77777777" w:rsidTr="00D57A1D">
        <w:trPr>
          <w:trHeight w:val="276"/>
        </w:trPr>
        <w:tc>
          <w:tcPr>
            <w:tcW w:w="846" w:type="dxa"/>
            <w:vMerge/>
            <w:tcBorders>
              <w:left w:val="single" w:sz="4" w:space="0" w:color="auto"/>
              <w:right w:val="single" w:sz="4" w:space="0" w:color="auto"/>
            </w:tcBorders>
            <w:vAlign w:val="center"/>
          </w:tcPr>
          <w:p w14:paraId="1819A7F9"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20"/>
                <w:lang w:val="en-GB"/>
              </w:rPr>
            </w:pPr>
          </w:p>
        </w:tc>
        <w:tc>
          <w:tcPr>
            <w:tcW w:w="1701" w:type="dxa"/>
            <w:vMerge/>
            <w:tcBorders>
              <w:left w:val="single" w:sz="4" w:space="0" w:color="auto"/>
              <w:right w:val="single" w:sz="4" w:space="0" w:color="auto"/>
            </w:tcBorders>
            <w:vAlign w:val="center"/>
          </w:tcPr>
          <w:p w14:paraId="2B4DAD70"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E035B15"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19</w:t>
            </w:r>
          </w:p>
        </w:tc>
        <w:tc>
          <w:tcPr>
            <w:tcW w:w="2268" w:type="dxa"/>
            <w:tcBorders>
              <w:top w:val="single" w:sz="4" w:space="0" w:color="auto"/>
              <w:left w:val="single" w:sz="4" w:space="0" w:color="auto"/>
              <w:bottom w:val="single" w:sz="4" w:space="0" w:color="auto"/>
              <w:right w:val="single" w:sz="4" w:space="0" w:color="auto"/>
            </w:tcBorders>
          </w:tcPr>
          <w:p w14:paraId="41CA13B7"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27</w:t>
            </w:r>
          </w:p>
        </w:tc>
        <w:tc>
          <w:tcPr>
            <w:tcW w:w="4116" w:type="dxa"/>
            <w:tcBorders>
              <w:top w:val="single" w:sz="4" w:space="0" w:color="auto"/>
              <w:left w:val="single" w:sz="4" w:space="0" w:color="auto"/>
              <w:bottom w:val="single" w:sz="4" w:space="0" w:color="auto"/>
              <w:right w:val="single" w:sz="4" w:space="0" w:color="auto"/>
            </w:tcBorders>
          </w:tcPr>
          <w:p w14:paraId="00631A38"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 xml:space="preserve">Optical equipment </w:t>
            </w:r>
          </w:p>
        </w:tc>
      </w:tr>
      <w:tr w:rsidR="00BA4D9A" w:rsidRPr="001241A8" w14:paraId="7F5FCACA" w14:textId="77777777" w:rsidTr="00D57A1D">
        <w:trPr>
          <w:trHeight w:val="276"/>
        </w:trPr>
        <w:tc>
          <w:tcPr>
            <w:tcW w:w="846" w:type="dxa"/>
            <w:vMerge/>
            <w:tcBorders>
              <w:left w:val="single" w:sz="4" w:space="0" w:color="auto"/>
              <w:right w:val="single" w:sz="4" w:space="0" w:color="auto"/>
            </w:tcBorders>
            <w:vAlign w:val="center"/>
          </w:tcPr>
          <w:p w14:paraId="6E333223"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3D1758E2"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3B9ACCB"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20</w:t>
            </w:r>
          </w:p>
        </w:tc>
        <w:tc>
          <w:tcPr>
            <w:tcW w:w="2268" w:type="dxa"/>
            <w:tcBorders>
              <w:top w:val="single" w:sz="4" w:space="0" w:color="auto"/>
              <w:left w:val="single" w:sz="4" w:space="0" w:color="auto"/>
              <w:bottom w:val="single" w:sz="4" w:space="0" w:color="auto"/>
              <w:right w:val="single" w:sz="4" w:space="0" w:color="auto"/>
            </w:tcBorders>
          </w:tcPr>
          <w:p w14:paraId="4526C7A8"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30.1, 33.15</w:t>
            </w:r>
          </w:p>
        </w:tc>
        <w:tc>
          <w:tcPr>
            <w:tcW w:w="4116" w:type="dxa"/>
            <w:tcBorders>
              <w:top w:val="single" w:sz="4" w:space="0" w:color="auto"/>
              <w:left w:val="single" w:sz="4" w:space="0" w:color="auto"/>
              <w:bottom w:val="single" w:sz="4" w:space="0" w:color="auto"/>
              <w:right w:val="single" w:sz="4" w:space="0" w:color="auto"/>
            </w:tcBorders>
          </w:tcPr>
          <w:p w14:paraId="7BC63EAF" w14:textId="77777777" w:rsidR="00BA4D9A" w:rsidRPr="00BC4597" w:rsidRDefault="00BA4D9A" w:rsidP="000F366C">
            <w:pPr>
              <w:widowControl w:val="0"/>
              <w:overflowPunct w:val="0"/>
              <w:autoSpaceDE w:val="0"/>
              <w:autoSpaceDN w:val="0"/>
              <w:adjustRightInd w:val="0"/>
              <w:textAlignment w:val="baseline"/>
              <w:rPr>
                <w:rFonts w:ascii="Verdana" w:hAnsi="Verdana"/>
                <w:sz w:val="18"/>
                <w:szCs w:val="18"/>
                <w:lang w:val="en-GB"/>
              </w:rPr>
            </w:pPr>
            <w:r w:rsidRPr="00BC4597">
              <w:rPr>
                <w:rFonts w:ascii="Verdana" w:hAnsi="Verdana"/>
                <w:sz w:val="18"/>
                <w:szCs w:val="18"/>
                <w:lang w:val="en-GB"/>
              </w:rPr>
              <w:t>Shipbuilding</w:t>
            </w:r>
          </w:p>
        </w:tc>
      </w:tr>
      <w:tr w:rsidR="00BA4D9A" w:rsidRPr="00BD6CB3" w14:paraId="62B92690" w14:textId="77777777" w:rsidTr="00D57A1D">
        <w:trPr>
          <w:trHeight w:val="276"/>
        </w:trPr>
        <w:tc>
          <w:tcPr>
            <w:tcW w:w="846" w:type="dxa"/>
            <w:vMerge/>
            <w:tcBorders>
              <w:left w:val="single" w:sz="4" w:space="0" w:color="auto"/>
              <w:right w:val="single" w:sz="4" w:space="0" w:color="auto"/>
            </w:tcBorders>
            <w:vAlign w:val="center"/>
          </w:tcPr>
          <w:p w14:paraId="18F3941B" w14:textId="77777777" w:rsidR="00BA4D9A" w:rsidRPr="001241A8"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538598DD" w14:textId="77777777" w:rsidR="00BA4D9A" w:rsidRPr="001241A8"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74633F2" w14:textId="77777777" w:rsidR="00BA4D9A" w:rsidRPr="001241A8" w:rsidRDefault="00BA4D9A" w:rsidP="000F366C">
            <w:pPr>
              <w:widowControl w:val="0"/>
              <w:overflowPunct w:val="0"/>
              <w:autoSpaceDE w:val="0"/>
              <w:autoSpaceDN w:val="0"/>
              <w:adjustRightInd w:val="0"/>
              <w:textAlignment w:val="baseline"/>
              <w:rPr>
                <w:rFonts w:ascii="Verdana" w:hAnsi="Verdana"/>
                <w:sz w:val="18"/>
                <w:szCs w:val="18"/>
                <w:lang w:val="en-GB"/>
              </w:rPr>
            </w:pPr>
            <w:r w:rsidRPr="001241A8">
              <w:rPr>
                <w:rFonts w:ascii="Verdana" w:hAnsi="Verdana"/>
                <w:sz w:val="18"/>
                <w:szCs w:val="18"/>
                <w:lang w:val="en-GB"/>
              </w:rPr>
              <w:t>22</w:t>
            </w:r>
          </w:p>
        </w:tc>
        <w:tc>
          <w:tcPr>
            <w:tcW w:w="2268" w:type="dxa"/>
            <w:tcBorders>
              <w:top w:val="single" w:sz="4" w:space="0" w:color="auto"/>
              <w:left w:val="single" w:sz="4" w:space="0" w:color="auto"/>
              <w:bottom w:val="single" w:sz="4" w:space="0" w:color="auto"/>
              <w:right w:val="single" w:sz="4" w:space="0" w:color="auto"/>
            </w:tcBorders>
          </w:tcPr>
          <w:p w14:paraId="6B43A6B3" w14:textId="77777777" w:rsidR="00BA4D9A" w:rsidRPr="001241A8" w:rsidRDefault="00BA4D9A" w:rsidP="000F366C">
            <w:pPr>
              <w:widowControl w:val="0"/>
              <w:overflowPunct w:val="0"/>
              <w:autoSpaceDE w:val="0"/>
              <w:autoSpaceDN w:val="0"/>
              <w:adjustRightInd w:val="0"/>
              <w:textAlignment w:val="baseline"/>
              <w:rPr>
                <w:rFonts w:ascii="Verdana" w:hAnsi="Verdana"/>
                <w:sz w:val="18"/>
                <w:szCs w:val="18"/>
                <w:lang w:val="en-GB"/>
              </w:rPr>
            </w:pPr>
            <w:r w:rsidRPr="001241A8">
              <w:rPr>
                <w:rFonts w:ascii="Verdana" w:hAnsi="Verdana"/>
                <w:sz w:val="18"/>
                <w:szCs w:val="18"/>
                <w:lang w:val="en-GB"/>
              </w:rPr>
              <w:t>29, 30.2, 30.9, 33.17</w:t>
            </w:r>
          </w:p>
        </w:tc>
        <w:tc>
          <w:tcPr>
            <w:tcW w:w="4116" w:type="dxa"/>
            <w:tcBorders>
              <w:top w:val="single" w:sz="4" w:space="0" w:color="auto"/>
              <w:left w:val="single" w:sz="4" w:space="0" w:color="auto"/>
              <w:bottom w:val="single" w:sz="4" w:space="0" w:color="auto"/>
              <w:right w:val="single" w:sz="4" w:space="0" w:color="auto"/>
            </w:tcBorders>
          </w:tcPr>
          <w:p w14:paraId="1D5F0E6D"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1241A8">
              <w:rPr>
                <w:rFonts w:ascii="Verdana" w:hAnsi="Verdana"/>
                <w:sz w:val="18"/>
                <w:szCs w:val="18"/>
                <w:lang w:val="en-GB"/>
              </w:rPr>
              <w:t>Other transport equipment</w:t>
            </w:r>
          </w:p>
        </w:tc>
      </w:tr>
      <w:tr w:rsidR="00BA4D9A" w:rsidRPr="00BD6CB3" w14:paraId="196CE0D4" w14:textId="77777777" w:rsidTr="00D57A1D">
        <w:trPr>
          <w:trHeight w:val="276"/>
        </w:trPr>
        <w:tc>
          <w:tcPr>
            <w:tcW w:w="846" w:type="dxa"/>
            <w:vMerge/>
            <w:tcBorders>
              <w:left w:val="single" w:sz="4" w:space="0" w:color="auto"/>
              <w:bottom w:val="single" w:sz="4" w:space="0" w:color="auto"/>
              <w:right w:val="single" w:sz="4" w:space="0" w:color="auto"/>
            </w:tcBorders>
            <w:vAlign w:val="center"/>
          </w:tcPr>
          <w:p w14:paraId="740960A4"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bottom w:val="single" w:sz="4" w:space="0" w:color="auto"/>
              <w:right w:val="single" w:sz="4" w:space="0" w:color="auto"/>
            </w:tcBorders>
            <w:vAlign w:val="center"/>
          </w:tcPr>
          <w:p w14:paraId="26CD56DC"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E8A0353"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28</w:t>
            </w:r>
          </w:p>
        </w:tc>
        <w:tc>
          <w:tcPr>
            <w:tcW w:w="2268" w:type="dxa"/>
            <w:tcBorders>
              <w:top w:val="single" w:sz="4" w:space="0" w:color="auto"/>
              <w:left w:val="single" w:sz="4" w:space="0" w:color="auto"/>
              <w:bottom w:val="single" w:sz="4" w:space="0" w:color="auto"/>
              <w:right w:val="single" w:sz="4" w:space="0" w:color="auto"/>
            </w:tcBorders>
          </w:tcPr>
          <w:p w14:paraId="7FAE52FA"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41, 42, 43</w:t>
            </w:r>
          </w:p>
        </w:tc>
        <w:tc>
          <w:tcPr>
            <w:tcW w:w="4116" w:type="dxa"/>
            <w:tcBorders>
              <w:top w:val="single" w:sz="4" w:space="0" w:color="auto"/>
              <w:left w:val="single" w:sz="4" w:space="0" w:color="auto"/>
              <w:bottom w:val="single" w:sz="4" w:space="0" w:color="auto"/>
              <w:right w:val="single" w:sz="4" w:space="0" w:color="auto"/>
            </w:tcBorders>
          </w:tcPr>
          <w:p w14:paraId="5DB23A21"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Construction</w:t>
            </w:r>
          </w:p>
        </w:tc>
      </w:tr>
      <w:tr w:rsidR="00B2738C" w:rsidRPr="00BD6CB3" w14:paraId="254B764F" w14:textId="77777777" w:rsidTr="00D57A1D">
        <w:trPr>
          <w:trHeight w:val="276"/>
        </w:trPr>
        <w:tc>
          <w:tcPr>
            <w:tcW w:w="846" w:type="dxa"/>
            <w:vMerge w:val="restart"/>
            <w:tcBorders>
              <w:left w:val="single" w:sz="4" w:space="0" w:color="auto"/>
              <w:right w:val="single" w:sz="4" w:space="0" w:color="auto"/>
            </w:tcBorders>
            <w:vAlign w:val="center"/>
          </w:tcPr>
          <w:p w14:paraId="00F9DA85"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3.</w:t>
            </w:r>
          </w:p>
        </w:tc>
        <w:tc>
          <w:tcPr>
            <w:tcW w:w="1701" w:type="dxa"/>
            <w:vMerge w:val="restart"/>
            <w:tcBorders>
              <w:left w:val="single" w:sz="4" w:space="0" w:color="auto"/>
              <w:right w:val="single" w:sz="4" w:space="0" w:color="auto"/>
            </w:tcBorders>
            <w:vAlign w:val="center"/>
          </w:tcPr>
          <w:p w14:paraId="0C40C7F5" w14:textId="60C40D8F"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Buildings</w:t>
            </w:r>
          </w:p>
        </w:tc>
        <w:tc>
          <w:tcPr>
            <w:tcW w:w="992" w:type="dxa"/>
            <w:tcBorders>
              <w:top w:val="single" w:sz="4" w:space="0" w:color="auto"/>
              <w:left w:val="single" w:sz="4" w:space="0" w:color="auto"/>
              <w:bottom w:val="single" w:sz="4" w:space="0" w:color="auto"/>
              <w:right w:val="single" w:sz="4" w:space="0" w:color="auto"/>
            </w:tcBorders>
            <w:vAlign w:val="center"/>
          </w:tcPr>
          <w:p w14:paraId="2C43B8DB"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8</w:t>
            </w:r>
          </w:p>
        </w:tc>
        <w:tc>
          <w:tcPr>
            <w:tcW w:w="2268" w:type="dxa"/>
            <w:tcBorders>
              <w:top w:val="single" w:sz="4" w:space="0" w:color="auto"/>
              <w:left w:val="single" w:sz="4" w:space="0" w:color="auto"/>
              <w:bottom w:val="single" w:sz="4" w:space="0" w:color="auto"/>
              <w:right w:val="single" w:sz="4" w:space="0" w:color="auto"/>
            </w:tcBorders>
          </w:tcPr>
          <w:p w14:paraId="3D17670A"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58.1, 59.2</w:t>
            </w:r>
          </w:p>
        </w:tc>
        <w:tc>
          <w:tcPr>
            <w:tcW w:w="4116" w:type="dxa"/>
            <w:tcBorders>
              <w:top w:val="single" w:sz="4" w:space="0" w:color="auto"/>
              <w:left w:val="single" w:sz="4" w:space="0" w:color="auto"/>
              <w:bottom w:val="single" w:sz="4" w:space="0" w:color="auto"/>
              <w:right w:val="single" w:sz="4" w:space="0" w:color="auto"/>
            </w:tcBorders>
          </w:tcPr>
          <w:p w14:paraId="45D8B2AD"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Publishing companies</w:t>
            </w:r>
          </w:p>
        </w:tc>
      </w:tr>
      <w:tr w:rsidR="00B2738C" w:rsidRPr="00BD6CB3" w14:paraId="76445504" w14:textId="77777777" w:rsidTr="00D57A1D">
        <w:trPr>
          <w:trHeight w:val="276"/>
        </w:trPr>
        <w:tc>
          <w:tcPr>
            <w:tcW w:w="846" w:type="dxa"/>
            <w:vMerge/>
            <w:tcBorders>
              <w:left w:val="single" w:sz="4" w:space="0" w:color="auto"/>
              <w:right w:val="single" w:sz="4" w:space="0" w:color="auto"/>
            </w:tcBorders>
            <w:vAlign w:val="center"/>
          </w:tcPr>
          <w:p w14:paraId="5B0677E9"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2232FCDD"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191B6E3F"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29</w:t>
            </w:r>
          </w:p>
        </w:tc>
        <w:tc>
          <w:tcPr>
            <w:tcW w:w="2268" w:type="dxa"/>
            <w:tcBorders>
              <w:top w:val="single" w:sz="4" w:space="0" w:color="auto"/>
              <w:left w:val="single" w:sz="4" w:space="0" w:color="auto"/>
              <w:bottom w:val="single" w:sz="4" w:space="0" w:color="auto"/>
              <w:right w:val="single" w:sz="4" w:space="0" w:color="auto"/>
            </w:tcBorders>
          </w:tcPr>
          <w:p w14:paraId="4C61370F"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45, 46, 47, 95.2</w:t>
            </w:r>
          </w:p>
        </w:tc>
        <w:tc>
          <w:tcPr>
            <w:tcW w:w="4116" w:type="dxa"/>
            <w:tcBorders>
              <w:top w:val="single" w:sz="4" w:space="0" w:color="auto"/>
              <w:left w:val="single" w:sz="4" w:space="0" w:color="auto"/>
              <w:bottom w:val="single" w:sz="4" w:space="0" w:color="auto"/>
              <w:right w:val="single" w:sz="4" w:space="0" w:color="auto"/>
            </w:tcBorders>
          </w:tcPr>
          <w:p w14:paraId="488A21ED"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Wholesale and retail trade; Repair of motor vehicles, motorcycles and personal and household goods</w:t>
            </w:r>
          </w:p>
        </w:tc>
      </w:tr>
      <w:tr w:rsidR="00B2738C" w:rsidRPr="00BD6CB3" w14:paraId="4C4C74D9" w14:textId="77777777" w:rsidTr="00D57A1D">
        <w:trPr>
          <w:trHeight w:val="276"/>
        </w:trPr>
        <w:tc>
          <w:tcPr>
            <w:tcW w:w="846" w:type="dxa"/>
            <w:vMerge/>
            <w:tcBorders>
              <w:left w:val="single" w:sz="4" w:space="0" w:color="auto"/>
              <w:right w:val="single" w:sz="4" w:space="0" w:color="auto"/>
            </w:tcBorders>
            <w:vAlign w:val="center"/>
          </w:tcPr>
          <w:p w14:paraId="367E6514"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29F87607"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BD4A224"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30</w:t>
            </w:r>
          </w:p>
        </w:tc>
        <w:tc>
          <w:tcPr>
            <w:tcW w:w="2268" w:type="dxa"/>
            <w:tcBorders>
              <w:top w:val="single" w:sz="4" w:space="0" w:color="auto"/>
              <w:left w:val="single" w:sz="4" w:space="0" w:color="auto"/>
              <w:bottom w:val="single" w:sz="4" w:space="0" w:color="auto"/>
              <w:right w:val="single" w:sz="4" w:space="0" w:color="auto"/>
            </w:tcBorders>
          </w:tcPr>
          <w:p w14:paraId="675D1060"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55</w:t>
            </w:r>
          </w:p>
        </w:tc>
        <w:tc>
          <w:tcPr>
            <w:tcW w:w="4116" w:type="dxa"/>
            <w:tcBorders>
              <w:top w:val="single" w:sz="4" w:space="0" w:color="auto"/>
              <w:left w:val="single" w:sz="4" w:space="0" w:color="auto"/>
              <w:bottom w:val="single" w:sz="4" w:space="0" w:color="auto"/>
              <w:right w:val="single" w:sz="4" w:space="0" w:color="auto"/>
            </w:tcBorders>
          </w:tcPr>
          <w:p w14:paraId="784A0FC8"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Hotels</w:t>
            </w:r>
          </w:p>
        </w:tc>
      </w:tr>
      <w:tr w:rsidR="00B2738C" w:rsidRPr="00BD6CB3" w14:paraId="0A58A62D" w14:textId="77777777" w:rsidTr="00D57A1D">
        <w:trPr>
          <w:trHeight w:val="276"/>
        </w:trPr>
        <w:tc>
          <w:tcPr>
            <w:tcW w:w="846" w:type="dxa"/>
            <w:vMerge/>
            <w:tcBorders>
              <w:left w:val="single" w:sz="4" w:space="0" w:color="auto"/>
              <w:right w:val="single" w:sz="4" w:space="0" w:color="auto"/>
            </w:tcBorders>
            <w:vAlign w:val="center"/>
          </w:tcPr>
          <w:p w14:paraId="2C2B9927"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1F9F2B5C"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84F391F"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32</w:t>
            </w:r>
          </w:p>
        </w:tc>
        <w:tc>
          <w:tcPr>
            <w:tcW w:w="2268" w:type="dxa"/>
            <w:tcBorders>
              <w:top w:val="single" w:sz="4" w:space="0" w:color="auto"/>
              <w:left w:val="single" w:sz="4" w:space="0" w:color="auto"/>
              <w:bottom w:val="single" w:sz="4" w:space="0" w:color="auto"/>
              <w:right w:val="single" w:sz="4" w:space="0" w:color="auto"/>
            </w:tcBorders>
            <w:vAlign w:val="center"/>
          </w:tcPr>
          <w:p w14:paraId="524F25CA"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64, 65, 66, 68, 77</w:t>
            </w:r>
          </w:p>
        </w:tc>
        <w:tc>
          <w:tcPr>
            <w:tcW w:w="4116" w:type="dxa"/>
            <w:tcBorders>
              <w:top w:val="single" w:sz="4" w:space="0" w:color="auto"/>
              <w:left w:val="single" w:sz="4" w:space="0" w:color="auto"/>
              <w:bottom w:val="single" w:sz="4" w:space="0" w:color="auto"/>
              <w:right w:val="single" w:sz="4" w:space="0" w:color="auto"/>
            </w:tcBorders>
          </w:tcPr>
          <w:p w14:paraId="416993D2"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bCs/>
                <w:sz w:val="18"/>
                <w:szCs w:val="18"/>
                <w:lang w:val="en-GB"/>
              </w:rPr>
              <w:t>Financial intermediation, real estate, renting</w:t>
            </w:r>
          </w:p>
        </w:tc>
      </w:tr>
      <w:tr w:rsidR="00B2738C" w:rsidRPr="00BD6CB3" w14:paraId="1B8B0565" w14:textId="77777777" w:rsidTr="00D57A1D">
        <w:trPr>
          <w:trHeight w:val="276"/>
        </w:trPr>
        <w:tc>
          <w:tcPr>
            <w:tcW w:w="846" w:type="dxa"/>
            <w:vMerge/>
            <w:tcBorders>
              <w:left w:val="single" w:sz="4" w:space="0" w:color="auto"/>
              <w:right w:val="single" w:sz="4" w:space="0" w:color="auto"/>
            </w:tcBorders>
            <w:vAlign w:val="center"/>
          </w:tcPr>
          <w:p w14:paraId="05EBB962"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3F339E72"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A525DF2"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34</w:t>
            </w:r>
          </w:p>
        </w:tc>
        <w:tc>
          <w:tcPr>
            <w:tcW w:w="2268" w:type="dxa"/>
            <w:tcBorders>
              <w:top w:val="single" w:sz="4" w:space="0" w:color="auto"/>
              <w:left w:val="single" w:sz="4" w:space="0" w:color="auto"/>
              <w:bottom w:val="single" w:sz="4" w:space="0" w:color="auto"/>
              <w:right w:val="single" w:sz="4" w:space="0" w:color="auto"/>
            </w:tcBorders>
          </w:tcPr>
          <w:p w14:paraId="04EAE14A"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71, 74</w:t>
            </w:r>
          </w:p>
        </w:tc>
        <w:tc>
          <w:tcPr>
            <w:tcW w:w="4116" w:type="dxa"/>
            <w:tcBorders>
              <w:top w:val="single" w:sz="4" w:space="0" w:color="auto"/>
              <w:left w:val="single" w:sz="4" w:space="0" w:color="auto"/>
              <w:bottom w:val="single" w:sz="4" w:space="0" w:color="auto"/>
              <w:right w:val="single" w:sz="4" w:space="0" w:color="auto"/>
            </w:tcBorders>
          </w:tcPr>
          <w:p w14:paraId="41D1753A"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Engineering services</w:t>
            </w:r>
          </w:p>
        </w:tc>
      </w:tr>
      <w:tr w:rsidR="00B2738C" w:rsidRPr="00BD6CB3" w14:paraId="2A9EC3A6" w14:textId="77777777" w:rsidTr="00D57A1D">
        <w:trPr>
          <w:trHeight w:val="276"/>
        </w:trPr>
        <w:tc>
          <w:tcPr>
            <w:tcW w:w="846" w:type="dxa"/>
            <w:vMerge/>
            <w:tcBorders>
              <w:left w:val="single" w:sz="4" w:space="0" w:color="auto"/>
              <w:right w:val="single" w:sz="4" w:space="0" w:color="auto"/>
            </w:tcBorders>
            <w:vAlign w:val="center"/>
          </w:tcPr>
          <w:p w14:paraId="53260015"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73DE18DE"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A6CE46D"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35</w:t>
            </w:r>
          </w:p>
        </w:tc>
        <w:tc>
          <w:tcPr>
            <w:tcW w:w="2268" w:type="dxa"/>
            <w:tcBorders>
              <w:top w:val="single" w:sz="4" w:space="0" w:color="auto"/>
              <w:left w:val="single" w:sz="4" w:space="0" w:color="auto"/>
              <w:bottom w:val="single" w:sz="4" w:space="0" w:color="auto"/>
              <w:right w:val="single" w:sz="4" w:space="0" w:color="auto"/>
            </w:tcBorders>
          </w:tcPr>
          <w:p w14:paraId="2E83F31B"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69, 70, 73, 74.3, 78, 80, 81, 82</w:t>
            </w:r>
          </w:p>
        </w:tc>
        <w:tc>
          <w:tcPr>
            <w:tcW w:w="4116" w:type="dxa"/>
            <w:tcBorders>
              <w:top w:val="single" w:sz="4" w:space="0" w:color="auto"/>
              <w:left w:val="single" w:sz="4" w:space="0" w:color="auto"/>
              <w:bottom w:val="single" w:sz="4" w:space="0" w:color="auto"/>
              <w:right w:val="single" w:sz="4" w:space="0" w:color="auto"/>
            </w:tcBorders>
          </w:tcPr>
          <w:p w14:paraId="17120D8E"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Other services</w:t>
            </w:r>
          </w:p>
        </w:tc>
      </w:tr>
      <w:tr w:rsidR="00B2738C" w:rsidRPr="00BD6CB3" w14:paraId="14CE9DCF" w14:textId="77777777" w:rsidTr="00D57A1D">
        <w:trPr>
          <w:trHeight w:val="276"/>
        </w:trPr>
        <w:tc>
          <w:tcPr>
            <w:tcW w:w="846" w:type="dxa"/>
            <w:vMerge/>
            <w:tcBorders>
              <w:left w:val="single" w:sz="4" w:space="0" w:color="auto"/>
              <w:bottom w:val="single" w:sz="4" w:space="0" w:color="auto"/>
              <w:right w:val="single" w:sz="4" w:space="0" w:color="auto"/>
            </w:tcBorders>
            <w:vAlign w:val="center"/>
          </w:tcPr>
          <w:p w14:paraId="27C48096" w14:textId="77777777" w:rsidR="00B2738C" w:rsidRPr="00BD6CB3" w:rsidRDefault="00B2738C"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bottom w:val="single" w:sz="4" w:space="0" w:color="auto"/>
              <w:right w:val="single" w:sz="4" w:space="0" w:color="auto"/>
            </w:tcBorders>
            <w:vAlign w:val="center"/>
          </w:tcPr>
          <w:p w14:paraId="3885C6B2"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F246A16"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39</w:t>
            </w:r>
          </w:p>
        </w:tc>
        <w:tc>
          <w:tcPr>
            <w:tcW w:w="2268" w:type="dxa"/>
            <w:tcBorders>
              <w:top w:val="single" w:sz="4" w:space="0" w:color="auto"/>
              <w:left w:val="single" w:sz="4" w:space="0" w:color="auto"/>
              <w:bottom w:val="single" w:sz="4" w:space="0" w:color="auto"/>
              <w:right w:val="single" w:sz="4" w:space="0" w:color="auto"/>
            </w:tcBorders>
          </w:tcPr>
          <w:p w14:paraId="3306BC83"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59.1, 60, 63.9, 79, 90, 91, 92, 93, 94, 96</w:t>
            </w:r>
          </w:p>
        </w:tc>
        <w:tc>
          <w:tcPr>
            <w:tcW w:w="4116" w:type="dxa"/>
            <w:tcBorders>
              <w:top w:val="single" w:sz="4" w:space="0" w:color="auto"/>
              <w:left w:val="single" w:sz="4" w:space="0" w:color="auto"/>
              <w:bottom w:val="single" w:sz="4" w:space="0" w:color="auto"/>
              <w:right w:val="single" w:sz="4" w:space="0" w:color="auto"/>
            </w:tcBorders>
          </w:tcPr>
          <w:p w14:paraId="247AC46F" w14:textId="77777777" w:rsidR="00B2738C" w:rsidRPr="00BD6CB3" w:rsidRDefault="00B2738C"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bCs/>
                <w:sz w:val="18"/>
                <w:szCs w:val="18"/>
                <w:lang w:val="en-GB"/>
              </w:rPr>
              <w:t>Other social services</w:t>
            </w:r>
          </w:p>
        </w:tc>
      </w:tr>
      <w:tr w:rsidR="00BA4D9A" w:rsidRPr="00BD6CB3" w14:paraId="4460E08C" w14:textId="77777777" w:rsidTr="00D57A1D">
        <w:trPr>
          <w:trHeight w:val="276"/>
        </w:trPr>
        <w:tc>
          <w:tcPr>
            <w:tcW w:w="846" w:type="dxa"/>
            <w:vMerge w:val="restart"/>
            <w:tcBorders>
              <w:left w:val="single" w:sz="4" w:space="0" w:color="auto"/>
              <w:right w:val="single" w:sz="4" w:space="0" w:color="auto"/>
            </w:tcBorders>
            <w:vAlign w:val="center"/>
          </w:tcPr>
          <w:p w14:paraId="5588CC9D"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4.</w:t>
            </w:r>
          </w:p>
        </w:tc>
        <w:tc>
          <w:tcPr>
            <w:tcW w:w="1701" w:type="dxa"/>
            <w:vMerge w:val="restart"/>
            <w:tcBorders>
              <w:left w:val="single" w:sz="4" w:space="0" w:color="auto"/>
              <w:right w:val="single" w:sz="4" w:space="0" w:color="auto"/>
            </w:tcBorders>
            <w:vAlign w:val="center"/>
          </w:tcPr>
          <w:p w14:paraId="7C1E88A2"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Building complexes</w:t>
            </w:r>
          </w:p>
        </w:tc>
        <w:tc>
          <w:tcPr>
            <w:tcW w:w="992" w:type="dxa"/>
            <w:tcBorders>
              <w:top w:val="single" w:sz="4" w:space="0" w:color="auto"/>
              <w:left w:val="single" w:sz="4" w:space="0" w:color="auto"/>
              <w:bottom w:val="single" w:sz="4" w:space="0" w:color="auto"/>
              <w:right w:val="single" w:sz="4" w:space="0" w:color="auto"/>
            </w:tcBorders>
            <w:vAlign w:val="center"/>
          </w:tcPr>
          <w:p w14:paraId="3A6CBABE"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33</w:t>
            </w:r>
          </w:p>
        </w:tc>
        <w:tc>
          <w:tcPr>
            <w:tcW w:w="2268" w:type="dxa"/>
            <w:tcBorders>
              <w:top w:val="single" w:sz="4" w:space="0" w:color="auto"/>
              <w:left w:val="single" w:sz="4" w:space="0" w:color="auto"/>
              <w:bottom w:val="single" w:sz="4" w:space="0" w:color="auto"/>
              <w:right w:val="single" w:sz="4" w:space="0" w:color="auto"/>
            </w:tcBorders>
            <w:vAlign w:val="center"/>
          </w:tcPr>
          <w:p w14:paraId="7844E9A8"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58.2, 62, 63.1</w:t>
            </w:r>
          </w:p>
        </w:tc>
        <w:tc>
          <w:tcPr>
            <w:tcW w:w="4116" w:type="dxa"/>
            <w:tcBorders>
              <w:top w:val="single" w:sz="4" w:space="0" w:color="auto"/>
              <w:left w:val="single" w:sz="4" w:space="0" w:color="auto"/>
              <w:bottom w:val="single" w:sz="4" w:space="0" w:color="auto"/>
              <w:right w:val="single" w:sz="4" w:space="0" w:color="auto"/>
            </w:tcBorders>
            <w:vAlign w:val="center"/>
          </w:tcPr>
          <w:p w14:paraId="06C4BBAF"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Information technology</w:t>
            </w:r>
          </w:p>
        </w:tc>
      </w:tr>
      <w:tr w:rsidR="00BA4D9A" w:rsidRPr="00BD6CB3" w14:paraId="13B11EC9" w14:textId="77777777" w:rsidTr="00D57A1D">
        <w:trPr>
          <w:trHeight w:val="276"/>
        </w:trPr>
        <w:tc>
          <w:tcPr>
            <w:tcW w:w="846" w:type="dxa"/>
            <w:vMerge/>
            <w:tcBorders>
              <w:left w:val="single" w:sz="4" w:space="0" w:color="auto"/>
              <w:right w:val="single" w:sz="4" w:space="0" w:color="auto"/>
            </w:tcBorders>
            <w:vAlign w:val="center"/>
          </w:tcPr>
          <w:p w14:paraId="539328A2"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4F8ABD85"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8957C06"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34</w:t>
            </w:r>
          </w:p>
        </w:tc>
        <w:tc>
          <w:tcPr>
            <w:tcW w:w="2268" w:type="dxa"/>
            <w:tcBorders>
              <w:top w:val="single" w:sz="4" w:space="0" w:color="auto"/>
              <w:left w:val="single" w:sz="4" w:space="0" w:color="auto"/>
              <w:bottom w:val="single" w:sz="4" w:space="0" w:color="auto"/>
              <w:right w:val="single" w:sz="4" w:space="0" w:color="auto"/>
            </w:tcBorders>
            <w:vAlign w:val="center"/>
          </w:tcPr>
          <w:p w14:paraId="39C3AA74"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72</w:t>
            </w:r>
          </w:p>
        </w:tc>
        <w:tc>
          <w:tcPr>
            <w:tcW w:w="4116" w:type="dxa"/>
            <w:tcBorders>
              <w:top w:val="single" w:sz="4" w:space="0" w:color="auto"/>
              <w:left w:val="single" w:sz="4" w:space="0" w:color="auto"/>
              <w:bottom w:val="single" w:sz="4" w:space="0" w:color="auto"/>
              <w:right w:val="single" w:sz="4" w:space="0" w:color="auto"/>
            </w:tcBorders>
            <w:vAlign w:val="center"/>
          </w:tcPr>
          <w:p w14:paraId="226EE76E"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Engineering services</w:t>
            </w:r>
          </w:p>
        </w:tc>
      </w:tr>
      <w:tr w:rsidR="00BA4D9A" w:rsidRPr="00BD6CB3" w14:paraId="3909FA13" w14:textId="77777777" w:rsidTr="00D57A1D">
        <w:trPr>
          <w:trHeight w:val="276"/>
        </w:trPr>
        <w:tc>
          <w:tcPr>
            <w:tcW w:w="846" w:type="dxa"/>
            <w:vMerge/>
            <w:tcBorders>
              <w:left w:val="single" w:sz="4" w:space="0" w:color="auto"/>
              <w:right w:val="single" w:sz="4" w:space="0" w:color="auto"/>
            </w:tcBorders>
            <w:vAlign w:val="center"/>
          </w:tcPr>
          <w:p w14:paraId="0CF6C4DD"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right w:val="single" w:sz="4" w:space="0" w:color="auto"/>
            </w:tcBorders>
            <w:vAlign w:val="center"/>
          </w:tcPr>
          <w:p w14:paraId="71EAFC78"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EE46B8C"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36</w:t>
            </w:r>
          </w:p>
        </w:tc>
        <w:tc>
          <w:tcPr>
            <w:tcW w:w="2268" w:type="dxa"/>
            <w:tcBorders>
              <w:top w:val="single" w:sz="4" w:space="0" w:color="auto"/>
              <w:left w:val="single" w:sz="4" w:space="0" w:color="auto"/>
              <w:bottom w:val="single" w:sz="4" w:space="0" w:color="auto"/>
              <w:right w:val="single" w:sz="4" w:space="0" w:color="auto"/>
            </w:tcBorders>
            <w:vAlign w:val="center"/>
          </w:tcPr>
          <w:p w14:paraId="7BFEBFAF"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84</w:t>
            </w:r>
          </w:p>
        </w:tc>
        <w:tc>
          <w:tcPr>
            <w:tcW w:w="4116" w:type="dxa"/>
            <w:tcBorders>
              <w:top w:val="single" w:sz="4" w:space="0" w:color="auto"/>
              <w:left w:val="single" w:sz="4" w:space="0" w:color="auto"/>
              <w:bottom w:val="single" w:sz="4" w:space="0" w:color="auto"/>
              <w:right w:val="single" w:sz="4" w:space="0" w:color="auto"/>
            </w:tcBorders>
            <w:vAlign w:val="center"/>
          </w:tcPr>
          <w:p w14:paraId="770C9701"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Public administration</w:t>
            </w:r>
          </w:p>
        </w:tc>
      </w:tr>
      <w:tr w:rsidR="00BA4D9A" w:rsidRPr="00BD6CB3" w14:paraId="5DFC7CA0" w14:textId="77777777" w:rsidTr="00D57A1D">
        <w:trPr>
          <w:trHeight w:val="276"/>
        </w:trPr>
        <w:tc>
          <w:tcPr>
            <w:tcW w:w="846" w:type="dxa"/>
            <w:vMerge/>
            <w:tcBorders>
              <w:left w:val="single" w:sz="4" w:space="0" w:color="auto"/>
              <w:bottom w:val="single" w:sz="4" w:space="0" w:color="auto"/>
              <w:right w:val="single" w:sz="4" w:space="0" w:color="auto"/>
            </w:tcBorders>
            <w:vAlign w:val="center"/>
          </w:tcPr>
          <w:p w14:paraId="4ECB765B"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p>
        </w:tc>
        <w:tc>
          <w:tcPr>
            <w:tcW w:w="1701" w:type="dxa"/>
            <w:vMerge/>
            <w:tcBorders>
              <w:left w:val="single" w:sz="4" w:space="0" w:color="auto"/>
              <w:bottom w:val="single" w:sz="4" w:space="0" w:color="auto"/>
              <w:right w:val="single" w:sz="4" w:space="0" w:color="auto"/>
            </w:tcBorders>
            <w:vAlign w:val="center"/>
          </w:tcPr>
          <w:p w14:paraId="6E885786"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F92A10B"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37</w:t>
            </w:r>
          </w:p>
        </w:tc>
        <w:tc>
          <w:tcPr>
            <w:tcW w:w="2268" w:type="dxa"/>
            <w:tcBorders>
              <w:top w:val="single" w:sz="4" w:space="0" w:color="auto"/>
              <w:left w:val="single" w:sz="4" w:space="0" w:color="auto"/>
              <w:bottom w:val="single" w:sz="4" w:space="0" w:color="auto"/>
              <w:right w:val="single" w:sz="4" w:space="0" w:color="auto"/>
            </w:tcBorders>
            <w:vAlign w:val="center"/>
          </w:tcPr>
          <w:p w14:paraId="37391C75"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85</w:t>
            </w:r>
          </w:p>
        </w:tc>
        <w:tc>
          <w:tcPr>
            <w:tcW w:w="4116" w:type="dxa"/>
            <w:tcBorders>
              <w:top w:val="single" w:sz="4" w:space="0" w:color="auto"/>
              <w:left w:val="single" w:sz="4" w:space="0" w:color="auto"/>
              <w:bottom w:val="single" w:sz="4" w:space="0" w:color="auto"/>
              <w:right w:val="single" w:sz="4" w:space="0" w:color="auto"/>
            </w:tcBorders>
            <w:vAlign w:val="center"/>
          </w:tcPr>
          <w:p w14:paraId="250578EA"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Education</w:t>
            </w:r>
          </w:p>
        </w:tc>
      </w:tr>
      <w:tr w:rsidR="00BA4D9A" w:rsidRPr="00BD6CB3" w14:paraId="02CED2B2" w14:textId="77777777" w:rsidTr="00D57A1D">
        <w:trPr>
          <w:trHeight w:val="276"/>
        </w:trPr>
        <w:tc>
          <w:tcPr>
            <w:tcW w:w="846" w:type="dxa"/>
            <w:tcBorders>
              <w:left w:val="single" w:sz="4" w:space="0" w:color="auto"/>
              <w:bottom w:val="single" w:sz="4" w:space="0" w:color="auto"/>
              <w:right w:val="single" w:sz="4" w:space="0" w:color="auto"/>
            </w:tcBorders>
            <w:vAlign w:val="center"/>
          </w:tcPr>
          <w:p w14:paraId="3A45FB3D"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5.</w:t>
            </w:r>
          </w:p>
        </w:tc>
        <w:tc>
          <w:tcPr>
            <w:tcW w:w="1701" w:type="dxa"/>
            <w:tcBorders>
              <w:left w:val="single" w:sz="4" w:space="0" w:color="auto"/>
              <w:bottom w:val="single" w:sz="4" w:space="0" w:color="auto"/>
              <w:right w:val="single" w:sz="4" w:space="0" w:color="auto"/>
            </w:tcBorders>
            <w:vAlign w:val="center"/>
          </w:tcPr>
          <w:p w14:paraId="29C42954"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Transport</w:t>
            </w:r>
          </w:p>
        </w:tc>
        <w:tc>
          <w:tcPr>
            <w:tcW w:w="992" w:type="dxa"/>
            <w:tcBorders>
              <w:top w:val="single" w:sz="4" w:space="0" w:color="auto"/>
              <w:left w:val="single" w:sz="4" w:space="0" w:color="auto"/>
              <w:bottom w:val="single" w:sz="4" w:space="0" w:color="auto"/>
              <w:right w:val="single" w:sz="4" w:space="0" w:color="auto"/>
            </w:tcBorders>
            <w:vAlign w:val="center"/>
          </w:tcPr>
          <w:p w14:paraId="65725102"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31</w:t>
            </w:r>
          </w:p>
        </w:tc>
        <w:tc>
          <w:tcPr>
            <w:tcW w:w="2268" w:type="dxa"/>
            <w:tcBorders>
              <w:top w:val="single" w:sz="4" w:space="0" w:color="auto"/>
              <w:left w:val="single" w:sz="4" w:space="0" w:color="auto"/>
              <w:bottom w:val="single" w:sz="4" w:space="0" w:color="auto"/>
              <w:right w:val="single" w:sz="4" w:space="0" w:color="auto"/>
            </w:tcBorders>
            <w:vAlign w:val="center"/>
          </w:tcPr>
          <w:p w14:paraId="6D9A9D3B"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49, 50, 51, 52, 53, 61</w:t>
            </w:r>
          </w:p>
        </w:tc>
        <w:tc>
          <w:tcPr>
            <w:tcW w:w="4116" w:type="dxa"/>
            <w:tcBorders>
              <w:top w:val="single" w:sz="4" w:space="0" w:color="auto"/>
              <w:left w:val="single" w:sz="4" w:space="0" w:color="auto"/>
              <w:bottom w:val="single" w:sz="4" w:space="0" w:color="auto"/>
              <w:right w:val="single" w:sz="4" w:space="0" w:color="auto"/>
            </w:tcBorders>
          </w:tcPr>
          <w:p w14:paraId="5F8EC2AA"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Transport, storage and communication</w:t>
            </w:r>
          </w:p>
        </w:tc>
      </w:tr>
      <w:tr w:rsidR="00BA4D9A" w:rsidRPr="00BD6CB3" w14:paraId="5B9B64AE" w14:textId="77777777" w:rsidTr="00D57A1D">
        <w:trPr>
          <w:trHeight w:val="276"/>
        </w:trPr>
        <w:tc>
          <w:tcPr>
            <w:tcW w:w="846" w:type="dxa"/>
            <w:tcBorders>
              <w:left w:val="single" w:sz="4" w:space="0" w:color="auto"/>
              <w:bottom w:val="single" w:sz="4" w:space="0" w:color="auto"/>
              <w:right w:val="single" w:sz="4" w:space="0" w:color="auto"/>
            </w:tcBorders>
            <w:vAlign w:val="center"/>
          </w:tcPr>
          <w:p w14:paraId="5375AF75"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6.</w:t>
            </w:r>
          </w:p>
        </w:tc>
        <w:tc>
          <w:tcPr>
            <w:tcW w:w="1701" w:type="dxa"/>
            <w:tcBorders>
              <w:left w:val="single" w:sz="4" w:space="0" w:color="auto"/>
              <w:bottom w:val="single" w:sz="4" w:space="0" w:color="auto"/>
              <w:right w:val="single" w:sz="4" w:space="0" w:color="auto"/>
            </w:tcBorders>
            <w:vAlign w:val="center"/>
          </w:tcPr>
          <w:p w14:paraId="64D90F91"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noProof/>
                <w:sz w:val="18"/>
                <w:szCs w:val="18"/>
                <w:lang w:val="en-GB"/>
              </w:rPr>
              <w:t>Mining and quarrying</w:t>
            </w:r>
          </w:p>
        </w:tc>
        <w:tc>
          <w:tcPr>
            <w:tcW w:w="992" w:type="dxa"/>
            <w:tcBorders>
              <w:top w:val="single" w:sz="4" w:space="0" w:color="auto"/>
              <w:left w:val="single" w:sz="4" w:space="0" w:color="auto"/>
              <w:bottom w:val="single" w:sz="4" w:space="0" w:color="auto"/>
              <w:right w:val="single" w:sz="4" w:space="0" w:color="auto"/>
            </w:tcBorders>
            <w:vAlign w:val="center"/>
          </w:tcPr>
          <w:p w14:paraId="76372C60"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2</w:t>
            </w:r>
          </w:p>
        </w:tc>
        <w:tc>
          <w:tcPr>
            <w:tcW w:w="2268" w:type="dxa"/>
            <w:tcBorders>
              <w:top w:val="single" w:sz="4" w:space="0" w:color="auto"/>
              <w:left w:val="single" w:sz="4" w:space="0" w:color="auto"/>
              <w:bottom w:val="single" w:sz="4" w:space="0" w:color="auto"/>
              <w:right w:val="single" w:sz="4" w:space="0" w:color="auto"/>
            </w:tcBorders>
            <w:vAlign w:val="center"/>
          </w:tcPr>
          <w:p w14:paraId="3DAE64FF"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05, 06, 07, 08, 09</w:t>
            </w:r>
          </w:p>
        </w:tc>
        <w:tc>
          <w:tcPr>
            <w:tcW w:w="4116" w:type="dxa"/>
            <w:tcBorders>
              <w:top w:val="single" w:sz="4" w:space="0" w:color="auto"/>
              <w:left w:val="single" w:sz="4" w:space="0" w:color="auto"/>
              <w:bottom w:val="single" w:sz="4" w:space="0" w:color="auto"/>
              <w:right w:val="single" w:sz="4" w:space="0" w:color="auto"/>
            </w:tcBorders>
            <w:vAlign w:val="center"/>
          </w:tcPr>
          <w:p w14:paraId="666569DE"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Mining and quarrying</w:t>
            </w:r>
          </w:p>
        </w:tc>
      </w:tr>
      <w:tr w:rsidR="00BA4D9A" w:rsidRPr="00BD6CB3" w14:paraId="1E04FEDF" w14:textId="77777777" w:rsidTr="00D57A1D">
        <w:trPr>
          <w:trHeight w:val="276"/>
        </w:trPr>
        <w:tc>
          <w:tcPr>
            <w:tcW w:w="9923" w:type="dxa"/>
            <w:gridSpan w:val="5"/>
            <w:tcBorders>
              <w:top w:val="nil"/>
              <w:left w:val="nil"/>
              <w:bottom w:val="nil"/>
              <w:right w:val="nil"/>
            </w:tcBorders>
            <w:vAlign w:val="center"/>
          </w:tcPr>
          <w:p w14:paraId="64FE832C" w14:textId="77777777" w:rsidR="00E7577D" w:rsidRPr="00BD6CB3" w:rsidRDefault="00E7577D" w:rsidP="000F366C">
            <w:pPr>
              <w:widowControl w:val="0"/>
              <w:overflowPunct w:val="0"/>
              <w:autoSpaceDE w:val="0"/>
              <w:autoSpaceDN w:val="0"/>
              <w:adjustRightInd w:val="0"/>
              <w:textAlignment w:val="baseline"/>
              <w:rPr>
                <w:rFonts w:ascii="Verdana" w:hAnsi="Verdana"/>
                <w:b/>
                <w:sz w:val="18"/>
                <w:szCs w:val="18"/>
                <w:lang w:val="en-GB"/>
              </w:rPr>
            </w:pPr>
          </w:p>
          <w:p w14:paraId="7150D372" w14:textId="77777777"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p>
          <w:p w14:paraId="1D759762" w14:textId="5455BEAE"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bookmarkStart w:id="0" w:name="_GoBack"/>
            <w:bookmarkEnd w:id="0"/>
          </w:p>
          <w:p w14:paraId="22BF31B2" w14:textId="77777777"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p>
          <w:p w14:paraId="4F354C63" w14:textId="77777777"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p>
          <w:p w14:paraId="4F486293" w14:textId="77777777"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p>
          <w:p w14:paraId="73C0FAE6" w14:textId="77777777" w:rsidR="00A57AB3" w:rsidRDefault="00A57AB3" w:rsidP="000F366C">
            <w:pPr>
              <w:widowControl w:val="0"/>
              <w:overflowPunct w:val="0"/>
              <w:autoSpaceDE w:val="0"/>
              <w:autoSpaceDN w:val="0"/>
              <w:adjustRightInd w:val="0"/>
              <w:textAlignment w:val="baseline"/>
              <w:rPr>
                <w:rFonts w:ascii="Verdana" w:hAnsi="Verdana"/>
                <w:b/>
                <w:sz w:val="18"/>
                <w:szCs w:val="18"/>
                <w:lang w:val="en-GB"/>
              </w:rPr>
            </w:pPr>
          </w:p>
          <w:p w14:paraId="77E371A0" w14:textId="26FA84AF" w:rsidR="00BA4D9A" w:rsidRDefault="00BA4D9A" w:rsidP="000F366C">
            <w:pPr>
              <w:widowControl w:val="0"/>
              <w:overflowPunct w:val="0"/>
              <w:autoSpaceDE w:val="0"/>
              <w:autoSpaceDN w:val="0"/>
              <w:adjustRightInd w:val="0"/>
              <w:textAlignment w:val="baseline"/>
              <w:rPr>
                <w:rFonts w:ascii="Verdana" w:hAnsi="Verdana"/>
                <w:bCs/>
                <w:i/>
                <w:iCs/>
                <w:sz w:val="18"/>
                <w:szCs w:val="18"/>
                <w:lang w:val="en-GB"/>
              </w:rPr>
            </w:pPr>
            <w:r w:rsidRPr="00BD6CB3">
              <w:rPr>
                <w:rFonts w:ascii="Verdana" w:hAnsi="Verdana"/>
                <w:b/>
                <w:sz w:val="18"/>
                <w:szCs w:val="18"/>
                <w:lang w:val="en-GB"/>
              </w:rPr>
              <w:t xml:space="preserve">7. Road traffic safety (RTS) management systems according to </w:t>
            </w:r>
            <w:r w:rsidR="002C54DA">
              <w:rPr>
                <w:rFonts w:ascii="Verdana" w:hAnsi="Verdana"/>
                <w:b/>
                <w:sz w:val="18"/>
                <w:szCs w:val="18"/>
              </w:rPr>
              <w:t xml:space="preserve">БДС </w:t>
            </w:r>
            <w:r w:rsidRPr="00BD6CB3">
              <w:rPr>
                <w:rFonts w:ascii="Verdana" w:hAnsi="Verdana"/>
                <w:b/>
                <w:sz w:val="18"/>
                <w:szCs w:val="18"/>
                <w:lang w:val="en-GB"/>
              </w:rPr>
              <w:t>ISO 39001:201</w:t>
            </w:r>
            <w:r w:rsidR="00610C5C">
              <w:rPr>
                <w:rFonts w:ascii="Verdana" w:hAnsi="Verdana"/>
                <w:b/>
                <w:sz w:val="18"/>
                <w:szCs w:val="18"/>
                <w:lang w:val="en-GB"/>
              </w:rPr>
              <w:t>4</w:t>
            </w:r>
            <w:r w:rsidR="002C54DA">
              <w:rPr>
                <w:rFonts w:ascii="Verdana" w:hAnsi="Verdana"/>
                <w:b/>
                <w:sz w:val="18"/>
                <w:szCs w:val="18"/>
                <w:lang w:val="en-GB"/>
              </w:rPr>
              <w:t xml:space="preserve"> (ISO 39001:2012)</w:t>
            </w:r>
            <w:r w:rsidRPr="00BD6CB3">
              <w:rPr>
                <w:rFonts w:ascii="Verdana" w:hAnsi="Verdana"/>
                <w:b/>
                <w:sz w:val="18"/>
                <w:szCs w:val="18"/>
                <w:lang w:val="en-GB"/>
              </w:rPr>
              <w:t xml:space="preserve"> </w:t>
            </w:r>
            <w:r w:rsidRPr="00BD6CB3">
              <w:rPr>
                <w:rFonts w:ascii="Verdana" w:hAnsi="Verdana"/>
                <w:bCs/>
                <w:sz w:val="18"/>
                <w:szCs w:val="18"/>
                <w:lang w:val="en-GB"/>
              </w:rPr>
              <w:t>for the following scope (</w:t>
            </w:r>
            <w:r w:rsidRPr="00BD6CB3">
              <w:rPr>
                <w:rFonts w:ascii="Verdana" w:hAnsi="Verdana"/>
                <w:bCs/>
                <w:i/>
                <w:iCs/>
                <w:sz w:val="18"/>
                <w:szCs w:val="18"/>
                <w:lang w:val="en-GB"/>
              </w:rPr>
              <w:t>the scope is according to Annex A 4.1 of ISO 39001:2012):</w:t>
            </w:r>
          </w:p>
          <w:p w14:paraId="28E55878" w14:textId="77777777" w:rsidR="00E7577D" w:rsidRPr="00BD6CB3" w:rsidRDefault="00E7577D" w:rsidP="000F366C">
            <w:pPr>
              <w:widowControl w:val="0"/>
              <w:overflowPunct w:val="0"/>
              <w:autoSpaceDE w:val="0"/>
              <w:autoSpaceDN w:val="0"/>
              <w:adjustRightInd w:val="0"/>
              <w:textAlignment w:val="baseline"/>
              <w:rPr>
                <w:rFonts w:ascii="Verdana" w:hAnsi="Verdana"/>
                <w:bCs/>
                <w:i/>
                <w:iCs/>
                <w:sz w:val="18"/>
                <w:szCs w:val="18"/>
                <w:lang w:val="en-GB"/>
              </w:rPr>
            </w:pPr>
          </w:p>
          <w:p w14:paraId="02AC1096" w14:textId="48A187CC" w:rsidR="00656D9F" w:rsidRPr="00BD6CB3" w:rsidRDefault="00656D9F" w:rsidP="000F366C">
            <w:pPr>
              <w:widowControl w:val="0"/>
              <w:overflowPunct w:val="0"/>
              <w:autoSpaceDE w:val="0"/>
              <w:autoSpaceDN w:val="0"/>
              <w:adjustRightInd w:val="0"/>
              <w:textAlignment w:val="baseline"/>
              <w:rPr>
                <w:rFonts w:ascii="Verdana" w:hAnsi="Verdana"/>
                <w:sz w:val="18"/>
                <w:szCs w:val="18"/>
                <w:lang w:val="en-GB"/>
              </w:rPr>
            </w:pPr>
          </w:p>
        </w:tc>
      </w:tr>
      <w:tr w:rsidR="00BA4D9A" w:rsidRPr="00BD6CB3" w14:paraId="711E2C2C" w14:textId="77777777" w:rsidTr="00D57A1D">
        <w:trPr>
          <w:trHeight w:val="276"/>
        </w:trPr>
        <w:tc>
          <w:tcPr>
            <w:tcW w:w="846" w:type="dxa"/>
            <w:tcBorders>
              <w:top w:val="single" w:sz="4" w:space="0" w:color="auto"/>
              <w:left w:val="single" w:sz="4" w:space="0" w:color="auto"/>
              <w:bottom w:val="single" w:sz="4" w:space="0" w:color="auto"/>
              <w:right w:val="single" w:sz="4" w:space="0" w:color="auto"/>
            </w:tcBorders>
          </w:tcPr>
          <w:p w14:paraId="40B26337"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b/>
                <w:bCs/>
                <w:sz w:val="18"/>
                <w:szCs w:val="18"/>
              </w:rPr>
              <w:lastRenderedPageBreak/>
              <w:t>№</w:t>
            </w:r>
          </w:p>
        </w:tc>
        <w:tc>
          <w:tcPr>
            <w:tcW w:w="9077" w:type="dxa"/>
            <w:gridSpan w:val="4"/>
            <w:tcBorders>
              <w:top w:val="single" w:sz="4" w:space="0" w:color="auto"/>
              <w:left w:val="single" w:sz="4" w:space="0" w:color="auto"/>
              <w:bottom w:val="single" w:sz="4" w:space="0" w:color="auto"/>
              <w:right w:val="single" w:sz="4" w:space="0" w:color="auto"/>
            </w:tcBorders>
          </w:tcPr>
          <w:p w14:paraId="16951A49"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b/>
                <w:bCs/>
                <w:sz w:val="18"/>
                <w:szCs w:val="18"/>
                <w:lang w:val="en-GB"/>
              </w:rPr>
              <w:t>Description of the activity groups</w:t>
            </w:r>
          </w:p>
        </w:tc>
      </w:tr>
      <w:tr w:rsidR="00BA4D9A" w:rsidRPr="00BD6CB3" w14:paraId="72625D57" w14:textId="77777777" w:rsidTr="00D57A1D">
        <w:trPr>
          <w:trHeight w:val="276"/>
        </w:trPr>
        <w:tc>
          <w:tcPr>
            <w:tcW w:w="846" w:type="dxa"/>
            <w:tcBorders>
              <w:top w:val="single" w:sz="4" w:space="0" w:color="auto"/>
              <w:left w:val="single" w:sz="4" w:space="0" w:color="auto"/>
              <w:bottom w:val="single" w:sz="4" w:space="0" w:color="auto"/>
              <w:right w:val="single" w:sz="4" w:space="0" w:color="auto"/>
            </w:tcBorders>
          </w:tcPr>
          <w:p w14:paraId="2D918308"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1.</w:t>
            </w:r>
          </w:p>
        </w:tc>
        <w:tc>
          <w:tcPr>
            <w:tcW w:w="9077" w:type="dxa"/>
            <w:gridSpan w:val="4"/>
            <w:tcBorders>
              <w:top w:val="single" w:sz="4" w:space="0" w:color="auto"/>
              <w:left w:val="single" w:sz="4" w:space="0" w:color="auto"/>
              <w:bottom w:val="single" w:sz="4" w:space="0" w:color="auto"/>
              <w:right w:val="single" w:sz="4" w:space="0" w:color="auto"/>
            </w:tcBorders>
          </w:tcPr>
          <w:p w14:paraId="425C84E0"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Employees' use of the road traffic system to and from work, or on duty, in public or private vehicles as a passenger or driver, and while walking or cycling.</w:t>
            </w:r>
          </w:p>
        </w:tc>
      </w:tr>
      <w:tr w:rsidR="00BA4D9A" w:rsidRPr="00BD6CB3" w14:paraId="28601A7A" w14:textId="77777777" w:rsidTr="00D57A1D">
        <w:trPr>
          <w:trHeight w:val="276"/>
        </w:trPr>
        <w:tc>
          <w:tcPr>
            <w:tcW w:w="846" w:type="dxa"/>
            <w:tcBorders>
              <w:top w:val="single" w:sz="4" w:space="0" w:color="auto"/>
              <w:left w:val="single" w:sz="4" w:space="0" w:color="auto"/>
              <w:bottom w:val="single" w:sz="4" w:space="0" w:color="auto"/>
              <w:right w:val="single" w:sz="4" w:space="0" w:color="auto"/>
            </w:tcBorders>
          </w:tcPr>
          <w:p w14:paraId="42A3B5E3"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2.</w:t>
            </w:r>
          </w:p>
        </w:tc>
        <w:tc>
          <w:tcPr>
            <w:tcW w:w="9077" w:type="dxa"/>
            <w:gridSpan w:val="4"/>
            <w:tcBorders>
              <w:top w:val="single" w:sz="4" w:space="0" w:color="auto"/>
              <w:left w:val="single" w:sz="4" w:space="0" w:color="auto"/>
              <w:bottom w:val="single" w:sz="4" w:space="0" w:color="auto"/>
              <w:right w:val="single" w:sz="4" w:space="0" w:color="auto"/>
            </w:tcBorders>
          </w:tcPr>
          <w:p w14:paraId="1D8592DE"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Goods and passenger transport in the road traffic system carried out by the organization, or contracted to other organizations.</w:t>
            </w:r>
          </w:p>
        </w:tc>
      </w:tr>
      <w:tr w:rsidR="00BA4D9A" w:rsidRPr="00BD6CB3" w14:paraId="11F81821" w14:textId="77777777" w:rsidTr="00D57A1D">
        <w:trPr>
          <w:trHeight w:val="276"/>
        </w:trPr>
        <w:tc>
          <w:tcPr>
            <w:tcW w:w="846" w:type="dxa"/>
            <w:tcBorders>
              <w:top w:val="single" w:sz="4" w:space="0" w:color="auto"/>
              <w:left w:val="single" w:sz="4" w:space="0" w:color="auto"/>
              <w:bottom w:val="single" w:sz="4" w:space="0" w:color="auto"/>
              <w:right w:val="single" w:sz="4" w:space="0" w:color="auto"/>
            </w:tcBorders>
          </w:tcPr>
          <w:p w14:paraId="09E48D45"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3.</w:t>
            </w:r>
          </w:p>
        </w:tc>
        <w:tc>
          <w:tcPr>
            <w:tcW w:w="9077" w:type="dxa"/>
            <w:gridSpan w:val="4"/>
            <w:tcBorders>
              <w:top w:val="single" w:sz="4" w:space="0" w:color="auto"/>
              <w:left w:val="single" w:sz="4" w:space="0" w:color="auto"/>
              <w:bottom w:val="single" w:sz="4" w:space="0" w:color="auto"/>
              <w:right w:val="single" w:sz="4" w:space="0" w:color="auto"/>
            </w:tcBorders>
          </w:tcPr>
          <w:p w14:paraId="200C4677"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Activities that generate traffic to and from locations controlled or influenced by the organization such as supermarkets, schools, and locations with many visitors.</w:t>
            </w:r>
          </w:p>
        </w:tc>
      </w:tr>
      <w:tr w:rsidR="00BA4D9A" w:rsidRPr="00BD6CB3" w14:paraId="7AE52FA4" w14:textId="77777777" w:rsidTr="00D57A1D">
        <w:trPr>
          <w:trHeight w:val="276"/>
        </w:trPr>
        <w:tc>
          <w:tcPr>
            <w:tcW w:w="846" w:type="dxa"/>
            <w:tcBorders>
              <w:top w:val="single" w:sz="4" w:space="0" w:color="auto"/>
              <w:left w:val="single" w:sz="4" w:space="0" w:color="auto"/>
              <w:bottom w:val="single" w:sz="4" w:space="0" w:color="auto"/>
              <w:right w:val="single" w:sz="4" w:space="0" w:color="auto"/>
            </w:tcBorders>
          </w:tcPr>
          <w:p w14:paraId="75C255BE" w14:textId="77777777" w:rsidR="00BA4D9A" w:rsidRPr="00BD6CB3" w:rsidRDefault="00BA4D9A" w:rsidP="000F366C">
            <w:pPr>
              <w:widowControl w:val="0"/>
              <w:overflowPunct w:val="0"/>
              <w:autoSpaceDE w:val="0"/>
              <w:autoSpaceDN w:val="0"/>
              <w:adjustRightInd w:val="0"/>
              <w:jc w:val="center"/>
              <w:textAlignment w:val="baseline"/>
              <w:rPr>
                <w:rFonts w:ascii="Verdana" w:hAnsi="Verdana"/>
                <w:sz w:val="18"/>
                <w:szCs w:val="18"/>
                <w:lang w:val="en-GB"/>
              </w:rPr>
            </w:pPr>
            <w:r w:rsidRPr="00BD6CB3">
              <w:rPr>
                <w:rFonts w:ascii="Verdana" w:hAnsi="Verdana"/>
                <w:sz w:val="18"/>
                <w:szCs w:val="18"/>
                <w:lang w:val="en-GB"/>
              </w:rPr>
              <w:t>4.</w:t>
            </w:r>
          </w:p>
        </w:tc>
        <w:tc>
          <w:tcPr>
            <w:tcW w:w="9077" w:type="dxa"/>
            <w:gridSpan w:val="4"/>
            <w:tcBorders>
              <w:top w:val="single" w:sz="4" w:space="0" w:color="auto"/>
              <w:left w:val="single" w:sz="4" w:space="0" w:color="auto"/>
              <w:bottom w:val="single" w:sz="4" w:space="0" w:color="auto"/>
              <w:right w:val="single" w:sz="4" w:space="0" w:color="auto"/>
            </w:tcBorders>
          </w:tcPr>
          <w:p w14:paraId="3B605D39" w14:textId="77777777" w:rsidR="00BA4D9A" w:rsidRPr="00BD6CB3" w:rsidRDefault="00BA4D9A" w:rsidP="000F366C">
            <w:pPr>
              <w:widowControl w:val="0"/>
              <w:overflowPunct w:val="0"/>
              <w:autoSpaceDE w:val="0"/>
              <w:autoSpaceDN w:val="0"/>
              <w:adjustRightInd w:val="0"/>
              <w:textAlignment w:val="baseline"/>
              <w:rPr>
                <w:rFonts w:ascii="Verdana" w:hAnsi="Verdana"/>
                <w:sz w:val="18"/>
                <w:szCs w:val="18"/>
                <w:lang w:val="en-GB"/>
              </w:rPr>
            </w:pPr>
            <w:r w:rsidRPr="00BD6CB3">
              <w:rPr>
                <w:rFonts w:ascii="Verdana" w:hAnsi="Verdana"/>
                <w:sz w:val="18"/>
                <w:szCs w:val="18"/>
                <w:lang w:val="en-GB"/>
              </w:rPr>
              <w:t>Delivery of services and products for the road traffic system, such as transport service, management, planning, design, construction and maintaining infrastructure, vehicles and related products, emergency medical response, trauma care, rehabilitation, enforcement and legislative activities.</w:t>
            </w:r>
          </w:p>
        </w:tc>
      </w:tr>
    </w:tbl>
    <w:p w14:paraId="698ECBAE" w14:textId="1F0047E1" w:rsidR="007E3A83" w:rsidRPr="00BD6CB3" w:rsidRDefault="007E3A83" w:rsidP="007E3A83">
      <w:pPr>
        <w:ind w:right="-284"/>
        <w:rPr>
          <w:rFonts w:ascii="Verdana" w:hAnsi="Verdana" w:cs="Arial"/>
          <w:b/>
          <w:sz w:val="18"/>
          <w:szCs w:val="18"/>
          <w:lang w:val="en-GB"/>
        </w:rPr>
      </w:pPr>
    </w:p>
    <w:p w14:paraId="2736ACD9" w14:textId="35076701" w:rsidR="00BE24C0" w:rsidRPr="00BD6CB3" w:rsidRDefault="006A05C5" w:rsidP="00BD6CB3">
      <w:pPr>
        <w:pStyle w:val="afc"/>
        <w:rPr>
          <w:rFonts w:ascii="Verdana" w:hAnsi="Verdana"/>
          <w:sz w:val="18"/>
          <w:szCs w:val="18"/>
        </w:rPr>
      </w:pPr>
      <w:r w:rsidRPr="00BD6CB3">
        <w:rPr>
          <w:rFonts w:ascii="Verdana" w:hAnsi="Verdana"/>
          <w:sz w:val="18"/>
          <w:szCs w:val="18"/>
          <w:lang w:val="en-US"/>
        </w:rPr>
        <w:t xml:space="preserve"> </w:t>
      </w:r>
    </w:p>
    <w:sectPr w:rsidR="00BE24C0" w:rsidRPr="00BD6CB3" w:rsidSect="00A57AB3">
      <w:footerReference w:type="default" r:id="rId8"/>
      <w:footerReference w:type="first" r:id="rId9"/>
      <w:pgSz w:w="11907" w:h="16840" w:code="9"/>
      <w:pgMar w:top="142" w:right="1134" w:bottom="568" w:left="1134" w:header="426" w:footer="32"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7795" w14:textId="77777777" w:rsidR="00063180" w:rsidRDefault="00063180">
      <w:r>
        <w:separator/>
      </w:r>
    </w:p>
  </w:endnote>
  <w:endnote w:type="continuationSeparator" w:id="0">
    <w:p w14:paraId="763615CC" w14:textId="77777777" w:rsidR="00063180" w:rsidRDefault="0006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EUAlbertina"/>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710D" w14:textId="072BEB00" w:rsidR="005B07E5" w:rsidRPr="0074155D" w:rsidRDefault="005B07E5">
    <w:pPr>
      <w:pStyle w:val="a9"/>
      <w:jc w:val="right"/>
      <w:rPr>
        <w:rFonts w:ascii="Verdana" w:hAnsi="Verdana"/>
        <w:sz w:val="18"/>
        <w:szCs w:val="18"/>
      </w:rPr>
    </w:pPr>
  </w:p>
  <w:p w14:paraId="6C40F740" w14:textId="660D5449" w:rsidR="005B07E5" w:rsidRPr="00CE3416" w:rsidRDefault="005B07E5" w:rsidP="003C2EC4">
    <w:pPr>
      <w:pStyle w:val="a9"/>
      <w:rPr>
        <w:rFonts w:ascii="Verdana" w:hAnsi="Verdana" w:cs="Arial"/>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4DFC" w14:textId="77777777" w:rsidR="005B07E5" w:rsidRDefault="005B07E5" w:rsidP="003C2EC4">
    <w:pPr>
      <w:jc w:val="center"/>
      <w:rPr>
        <w:rStyle w:val="hps"/>
        <w:rFonts w:ascii="Calibri" w:hAnsi="Calibri"/>
        <w:bCs/>
        <w:lang w:val="en-GB"/>
      </w:rPr>
    </w:pPr>
  </w:p>
  <w:p w14:paraId="3A5E6A8B" w14:textId="7A5BD473" w:rsidR="005B07E5" w:rsidRPr="003C2EC4" w:rsidRDefault="005B07E5" w:rsidP="003C2EC4">
    <w:pPr>
      <w:jc w:val="center"/>
      <w:rPr>
        <w:rStyle w:val="hps"/>
        <w:rFonts w:ascii="Calibri" w:hAnsi="Calibri"/>
        <w:bCs/>
        <w:sz w:val="22"/>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C916" w14:textId="77777777" w:rsidR="00063180" w:rsidRDefault="00063180">
      <w:r>
        <w:separator/>
      </w:r>
    </w:p>
  </w:footnote>
  <w:footnote w:type="continuationSeparator" w:id="0">
    <w:p w14:paraId="0BE12A90" w14:textId="77777777" w:rsidR="00063180" w:rsidRDefault="000631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5C7F27"/>
    <w:multiLevelType w:val="hybridMultilevel"/>
    <w:tmpl w:val="C832B340"/>
    <w:lvl w:ilvl="0" w:tplc="162CE5A6">
      <w:start w:val="1"/>
      <w:numFmt w:val="decimal"/>
      <w:suff w:val="space"/>
      <w:lvlText w:val="%1."/>
      <w:lvlJc w:val="left"/>
      <w:pPr>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6035154A"/>
    <w:multiLevelType w:val="multilevel"/>
    <w:tmpl w:val="D4E04B0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F0527"/>
    <w:multiLevelType w:val="hybridMultilevel"/>
    <w:tmpl w:val="3DDCA0A8"/>
    <w:lvl w:ilvl="0" w:tplc="7824882A">
      <w:start w:val="3"/>
      <w:numFmt w:val="bullet"/>
      <w:lvlText w:val=""/>
      <w:lvlJc w:val="left"/>
      <w:pPr>
        <w:ind w:left="720" w:hanging="360"/>
      </w:pPr>
      <w:rPr>
        <w:rFonts w:ascii="Symbol" w:eastAsia="Times New Roman"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abstractNumId w:val="0"/>
  </w:num>
  <w:num w:numId="2">
    <w:abstractNumId w:val="11"/>
  </w:num>
  <w:num w:numId="3">
    <w:abstractNumId w:val="0"/>
  </w:num>
  <w:num w:numId="4">
    <w:abstractNumId w:val="2"/>
  </w:num>
  <w:num w:numId="5">
    <w:abstractNumId w:val="1"/>
  </w:num>
  <w:num w:numId="6">
    <w:abstractNumId w:val="5"/>
  </w:num>
  <w:num w:numId="7">
    <w:abstractNumId w:val="15"/>
  </w:num>
  <w:num w:numId="8">
    <w:abstractNumId w:val="16"/>
  </w:num>
  <w:num w:numId="9">
    <w:abstractNumId w:val="3"/>
  </w:num>
  <w:num w:numId="10">
    <w:abstractNumId w:val="8"/>
  </w:num>
  <w:num w:numId="11">
    <w:abstractNumId w:val="6"/>
  </w:num>
  <w:num w:numId="12">
    <w:abstractNumId w:val="14"/>
  </w:num>
  <w:num w:numId="13">
    <w:abstractNumId w:val="4"/>
  </w:num>
  <w:num w:numId="14">
    <w:abstractNumId w:val="7"/>
  </w:num>
  <w:num w:numId="15">
    <w:abstractNumId w:val="10"/>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480A"/>
    <w:rsid w:val="00007FEE"/>
    <w:rsid w:val="00010872"/>
    <w:rsid w:val="00010D0D"/>
    <w:rsid w:val="00012E0E"/>
    <w:rsid w:val="0001711E"/>
    <w:rsid w:val="00020B69"/>
    <w:rsid w:val="00020F4E"/>
    <w:rsid w:val="0002238B"/>
    <w:rsid w:val="00023610"/>
    <w:rsid w:val="000249CC"/>
    <w:rsid w:val="00024D6F"/>
    <w:rsid w:val="00026D35"/>
    <w:rsid w:val="000301AC"/>
    <w:rsid w:val="00032420"/>
    <w:rsid w:val="000338C3"/>
    <w:rsid w:val="00035650"/>
    <w:rsid w:val="00035E15"/>
    <w:rsid w:val="0004008A"/>
    <w:rsid w:val="000413BA"/>
    <w:rsid w:val="00041EAC"/>
    <w:rsid w:val="00044008"/>
    <w:rsid w:val="0004497B"/>
    <w:rsid w:val="00052D79"/>
    <w:rsid w:val="00053658"/>
    <w:rsid w:val="00054121"/>
    <w:rsid w:val="000554B4"/>
    <w:rsid w:val="00056CB4"/>
    <w:rsid w:val="00057435"/>
    <w:rsid w:val="00063180"/>
    <w:rsid w:val="00065047"/>
    <w:rsid w:val="00066234"/>
    <w:rsid w:val="000667AE"/>
    <w:rsid w:val="00066AA9"/>
    <w:rsid w:val="00066E8B"/>
    <w:rsid w:val="000670EC"/>
    <w:rsid w:val="000702F0"/>
    <w:rsid w:val="000741CB"/>
    <w:rsid w:val="000831E5"/>
    <w:rsid w:val="00085E4A"/>
    <w:rsid w:val="0009029A"/>
    <w:rsid w:val="00091177"/>
    <w:rsid w:val="000929BB"/>
    <w:rsid w:val="00094A98"/>
    <w:rsid w:val="0009570D"/>
    <w:rsid w:val="00095A7A"/>
    <w:rsid w:val="00097281"/>
    <w:rsid w:val="000A0DBF"/>
    <w:rsid w:val="000A2C99"/>
    <w:rsid w:val="000A3D62"/>
    <w:rsid w:val="000A4041"/>
    <w:rsid w:val="000A46AA"/>
    <w:rsid w:val="000A5B81"/>
    <w:rsid w:val="000A5C7F"/>
    <w:rsid w:val="000A69FD"/>
    <w:rsid w:val="000B0CDE"/>
    <w:rsid w:val="000B3DF4"/>
    <w:rsid w:val="000B47F5"/>
    <w:rsid w:val="000B76DA"/>
    <w:rsid w:val="000C0F57"/>
    <w:rsid w:val="000C2A1D"/>
    <w:rsid w:val="000C2DD3"/>
    <w:rsid w:val="000C688F"/>
    <w:rsid w:val="000D17ED"/>
    <w:rsid w:val="000D184C"/>
    <w:rsid w:val="000D1900"/>
    <w:rsid w:val="000D1AA6"/>
    <w:rsid w:val="000D3C83"/>
    <w:rsid w:val="000D4FCD"/>
    <w:rsid w:val="000E36B8"/>
    <w:rsid w:val="000E4A71"/>
    <w:rsid w:val="000F366C"/>
    <w:rsid w:val="000F41F5"/>
    <w:rsid w:val="000F6FEF"/>
    <w:rsid w:val="000F7DEF"/>
    <w:rsid w:val="00105704"/>
    <w:rsid w:val="00111B4E"/>
    <w:rsid w:val="00112CBA"/>
    <w:rsid w:val="00116718"/>
    <w:rsid w:val="001210F5"/>
    <w:rsid w:val="001241A8"/>
    <w:rsid w:val="00124E3D"/>
    <w:rsid w:val="00124FD0"/>
    <w:rsid w:val="00126EB4"/>
    <w:rsid w:val="00130478"/>
    <w:rsid w:val="00130629"/>
    <w:rsid w:val="00132052"/>
    <w:rsid w:val="001370A2"/>
    <w:rsid w:val="00141FB6"/>
    <w:rsid w:val="00145ABE"/>
    <w:rsid w:val="00152424"/>
    <w:rsid w:val="001530FF"/>
    <w:rsid w:val="00153F9D"/>
    <w:rsid w:val="00160A75"/>
    <w:rsid w:val="001632F1"/>
    <w:rsid w:val="00164536"/>
    <w:rsid w:val="001718C4"/>
    <w:rsid w:val="00173961"/>
    <w:rsid w:val="00173DA1"/>
    <w:rsid w:val="00175E39"/>
    <w:rsid w:val="001817F0"/>
    <w:rsid w:val="00187141"/>
    <w:rsid w:val="00191055"/>
    <w:rsid w:val="001964D3"/>
    <w:rsid w:val="00197562"/>
    <w:rsid w:val="001978A9"/>
    <w:rsid w:val="00197933"/>
    <w:rsid w:val="001A16F4"/>
    <w:rsid w:val="001A2DE1"/>
    <w:rsid w:val="001B14B5"/>
    <w:rsid w:val="001B1D5E"/>
    <w:rsid w:val="001B4824"/>
    <w:rsid w:val="001B4FC9"/>
    <w:rsid w:val="001B56E2"/>
    <w:rsid w:val="001B70F4"/>
    <w:rsid w:val="001B74BE"/>
    <w:rsid w:val="001C670F"/>
    <w:rsid w:val="001D2AC3"/>
    <w:rsid w:val="001E193E"/>
    <w:rsid w:val="001E3D1B"/>
    <w:rsid w:val="001E4245"/>
    <w:rsid w:val="001E432C"/>
    <w:rsid w:val="001E5C4D"/>
    <w:rsid w:val="001E62C0"/>
    <w:rsid w:val="001F455D"/>
    <w:rsid w:val="001F6219"/>
    <w:rsid w:val="002030FE"/>
    <w:rsid w:val="0021126A"/>
    <w:rsid w:val="0021516D"/>
    <w:rsid w:val="00217423"/>
    <w:rsid w:val="0022135D"/>
    <w:rsid w:val="0022487E"/>
    <w:rsid w:val="00225520"/>
    <w:rsid w:val="002260CD"/>
    <w:rsid w:val="00226742"/>
    <w:rsid w:val="002329BB"/>
    <w:rsid w:val="00235C4C"/>
    <w:rsid w:val="00237020"/>
    <w:rsid w:val="002379C1"/>
    <w:rsid w:val="00241286"/>
    <w:rsid w:val="00241638"/>
    <w:rsid w:val="00243A24"/>
    <w:rsid w:val="002472EA"/>
    <w:rsid w:val="00250E34"/>
    <w:rsid w:val="002517AE"/>
    <w:rsid w:val="00253375"/>
    <w:rsid w:val="00254D69"/>
    <w:rsid w:val="00255414"/>
    <w:rsid w:val="00260636"/>
    <w:rsid w:val="00260648"/>
    <w:rsid w:val="0026418D"/>
    <w:rsid w:val="00264589"/>
    <w:rsid w:val="002646E6"/>
    <w:rsid w:val="0026490A"/>
    <w:rsid w:val="00265629"/>
    <w:rsid w:val="00265B0E"/>
    <w:rsid w:val="00270DC3"/>
    <w:rsid w:val="00272176"/>
    <w:rsid w:val="002737D4"/>
    <w:rsid w:val="00274722"/>
    <w:rsid w:val="002819F4"/>
    <w:rsid w:val="00286073"/>
    <w:rsid w:val="00293F3C"/>
    <w:rsid w:val="0029551D"/>
    <w:rsid w:val="00296B5E"/>
    <w:rsid w:val="002A3DE9"/>
    <w:rsid w:val="002A5B45"/>
    <w:rsid w:val="002B0DA0"/>
    <w:rsid w:val="002B3374"/>
    <w:rsid w:val="002B3E5D"/>
    <w:rsid w:val="002B3EFA"/>
    <w:rsid w:val="002B4C5B"/>
    <w:rsid w:val="002B4CB5"/>
    <w:rsid w:val="002B65EA"/>
    <w:rsid w:val="002B6DB1"/>
    <w:rsid w:val="002C0830"/>
    <w:rsid w:val="002C3863"/>
    <w:rsid w:val="002C54DA"/>
    <w:rsid w:val="002D0183"/>
    <w:rsid w:val="002E0E5A"/>
    <w:rsid w:val="002E1350"/>
    <w:rsid w:val="002E6F46"/>
    <w:rsid w:val="002F6DC0"/>
    <w:rsid w:val="002F7973"/>
    <w:rsid w:val="00300DEB"/>
    <w:rsid w:val="00302C1F"/>
    <w:rsid w:val="003129C8"/>
    <w:rsid w:val="00312FF4"/>
    <w:rsid w:val="00313193"/>
    <w:rsid w:val="003144C9"/>
    <w:rsid w:val="00316B0B"/>
    <w:rsid w:val="00316D3D"/>
    <w:rsid w:val="0032221D"/>
    <w:rsid w:val="003239B8"/>
    <w:rsid w:val="00325A06"/>
    <w:rsid w:val="00325DB5"/>
    <w:rsid w:val="003267F2"/>
    <w:rsid w:val="00326A19"/>
    <w:rsid w:val="0033190A"/>
    <w:rsid w:val="00334F21"/>
    <w:rsid w:val="0033608D"/>
    <w:rsid w:val="003361D7"/>
    <w:rsid w:val="00342621"/>
    <w:rsid w:val="00344F26"/>
    <w:rsid w:val="0034509A"/>
    <w:rsid w:val="00345A7B"/>
    <w:rsid w:val="00352945"/>
    <w:rsid w:val="00356922"/>
    <w:rsid w:val="00360E7D"/>
    <w:rsid w:val="00363089"/>
    <w:rsid w:val="00363302"/>
    <w:rsid w:val="003637B0"/>
    <w:rsid w:val="0036573D"/>
    <w:rsid w:val="003657A6"/>
    <w:rsid w:val="00365C0D"/>
    <w:rsid w:val="00366263"/>
    <w:rsid w:val="003671C1"/>
    <w:rsid w:val="003674C6"/>
    <w:rsid w:val="00377DBC"/>
    <w:rsid w:val="00381A8B"/>
    <w:rsid w:val="00383444"/>
    <w:rsid w:val="0038521E"/>
    <w:rsid w:val="00391200"/>
    <w:rsid w:val="003969FF"/>
    <w:rsid w:val="00396CF2"/>
    <w:rsid w:val="003A21B2"/>
    <w:rsid w:val="003A7D40"/>
    <w:rsid w:val="003B2975"/>
    <w:rsid w:val="003C0965"/>
    <w:rsid w:val="003C0BC4"/>
    <w:rsid w:val="003C2EC4"/>
    <w:rsid w:val="003C6CE3"/>
    <w:rsid w:val="003C7501"/>
    <w:rsid w:val="003C792A"/>
    <w:rsid w:val="003C7977"/>
    <w:rsid w:val="003D19D2"/>
    <w:rsid w:val="003D6012"/>
    <w:rsid w:val="003E1BC5"/>
    <w:rsid w:val="003E229A"/>
    <w:rsid w:val="003E3E6D"/>
    <w:rsid w:val="003F0529"/>
    <w:rsid w:val="003F3562"/>
    <w:rsid w:val="003F5FB2"/>
    <w:rsid w:val="003F6167"/>
    <w:rsid w:val="00401ECE"/>
    <w:rsid w:val="00404DE0"/>
    <w:rsid w:val="00410325"/>
    <w:rsid w:val="00411510"/>
    <w:rsid w:val="00412B6C"/>
    <w:rsid w:val="00414E52"/>
    <w:rsid w:val="00415849"/>
    <w:rsid w:val="004238F9"/>
    <w:rsid w:val="00423A5D"/>
    <w:rsid w:val="004247B6"/>
    <w:rsid w:val="004341BB"/>
    <w:rsid w:val="00434229"/>
    <w:rsid w:val="00446B42"/>
    <w:rsid w:val="0045262D"/>
    <w:rsid w:val="00455561"/>
    <w:rsid w:val="00460C4C"/>
    <w:rsid w:val="00465F2A"/>
    <w:rsid w:val="004703E3"/>
    <w:rsid w:val="0047450F"/>
    <w:rsid w:val="00475381"/>
    <w:rsid w:val="0047675A"/>
    <w:rsid w:val="00481FDF"/>
    <w:rsid w:val="00482DC4"/>
    <w:rsid w:val="00484C76"/>
    <w:rsid w:val="0048677C"/>
    <w:rsid w:val="004876AB"/>
    <w:rsid w:val="004916D2"/>
    <w:rsid w:val="0049175A"/>
    <w:rsid w:val="00494F6F"/>
    <w:rsid w:val="004A1BE1"/>
    <w:rsid w:val="004A4A0B"/>
    <w:rsid w:val="004B1967"/>
    <w:rsid w:val="004B4AD6"/>
    <w:rsid w:val="004B597E"/>
    <w:rsid w:val="004B627F"/>
    <w:rsid w:val="004B7644"/>
    <w:rsid w:val="004C1AD2"/>
    <w:rsid w:val="004C644E"/>
    <w:rsid w:val="004D1C22"/>
    <w:rsid w:val="004D7764"/>
    <w:rsid w:val="004E1D7E"/>
    <w:rsid w:val="004E250F"/>
    <w:rsid w:val="004E574A"/>
    <w:rsid w:val="004E65A5"/>
    <w:rsid w:val="004E6904"/>
    <w:rsid w:val="004F0266"/>
    <w:rsid w:val="004F51D2"/>
    <w:rsid w:val="004F5840"/>
    <w:rsid w:val="004F75EE"/>
    <w:rsid w:val="005029E8"/>
    <w:rsid w:val="00503B86"/>
    <w:rsid w:val="00504401"/>
    <w:rsid w:val="00505C8D"/>
    <w:rsid w:val="0050726F"/>
    <w:rsid w:val="00511134"/>
    <w:rsid w:val="00511194"/>
    <w:rsid w:val="00511593"/>
    <w:rsid w:val="005161F7"/>
    <w:rsid w:val="005168BC"/>
    <w:rsid w:val="00522227"/>
    <w:rsid w:val="00523043"/>
    <w:rsid w:val="005248B1"/>
    <w:rsid w:val="00526A5D"/>
    <w:rsid w:val="00530729"/>
    <w:rsid w:val="0053100A"/>
    <w:rsid w:val="005357D9"/>
    <w:rsid w:val="00536382"/>
    <w:rsid w:val="005409B0"/>
    <w:rsid w:val="0054637E"/>
    <w:rsid w:val="00550407"/>
    <w:rsid w:val="00553C27"/>
    <w:rsid w:val="00563CFF"/>
    <w:rsid w:val="00567A56"/>
    <w:rsid w:val="005707E3"/>
    <w:rsid w:val="005760EE"/>
    <w:rsid w:val="00577FD0"/>
    <w:rsid w:val="00583D33"/>
    <w:rsid w:val="005843F6"/>
    <w:rsid w:val="0058486D"/>
    <w:rsid w:val="00585F02"/>
    <w:rsid w:val="005861E8"/>
    <w:rsid w:val="00587880"/>
    <w:rsid w:val="0059310C"/>
    <w:rsid w:val="00593656"/>
    <w:rsid w:val="005A03E9"/>
    <w:rsid w:val="005A16B2"/>
    <w:rsid w:val="005A190D"/>
    <w:rsid w:val="005A1BAE"/>
    <w:rsid w:val="005A2696"/>
    <w:rsid w:val="005A3779"/>
    <w:rsid w:val="005B07E5"/>
    <w:rsid w:val="005B3613"/>
    <w:rsid w:val="005C19E4"/>
    <w:rsid w:val="005C1BC8"/>
    <w:rsid w:val="005C3709"/>
    <w:rsid w:val="005C4AC3"/>
    <w:rsid w:val="005C580E"/>
    <w:rsid w:val="005D00AB"/>
    <w:rsid w:val="005D15E7"/>
    <w:rsid w:val="005E517D"/>
    <w:rsid w:val="005E5D44"/>
    <w:rsid w:val="005F0771"/>
    <w:rsid w:val="005F2877"/>
    <w:rsid w:val="00603450"/>
    <w:rsid w:val="00605DB4"/>
    <w:rsid w:val="00610C5C"/>
    <w:rsid w:val="00615137"/>
    <w:rsid w:val="00616A25"/>
    <w:rsid w:val="00616DBB"/>
    <w:rsid w:val="00617C58"/>
    <w:rsid w:val="00620BB9"/>
    <w:rsid w:val="006211D3"/>
    <w:rsid w:val="00621AA4"/>
    <w:rsid w:val="00624C33"/>
    <w:rsid w:val="0062586B"/>
    <w:rsid w:val="00625915"/>
    <w:rsid w:val="00627FA4"/>
    <w:rsid w:val="0063039F"/>
    <w:rsid w:val="00631115"/>
    <w:rsid w:val="006335EC"/>
    <w:rsid w:val="00637FB4"/>
    <w:rsid w:val="006421C5"/>
    <w:rsid w:val="0064239B"/>
    <w:rsid w:val="00642DD6"/>
    <w:rsid w:val="00647659"/>
    <w:rsid w:val="00647CEC"/>
    <w:rsid w:val="006512A7"/>
    <w:rsid w:val="00653F9D"/>
    <w:rsid w:val="00654736"/>
    <w:rsid w:val="00654993"/>
    <w:rsid w:val="00654CBE"/>
    <w:rsid w:val="00655C51"/>
    <w:rsid w:val="006568CA"/>
    <w:rsid w:val="00656D9F"/>
    <w:rsid w:val="0066045E"/>
    <w:rsid w:val="006612D6"/>
    <w:rsid w:val="0066138E"/>
    <w:rsid w:val="00661401"/>
    <w:rsid w:val="006618AC"/>
    <w:rsid w:val="00664DF6"/>
    <w:rsid w:val="006724D7"/>
    <w:rsid w:val="00673E48"/>
    <w:rsid w:val="00683345"/>
    <w:rsid w:val="0068535E"/>
    <w:rsid w:val="00685782"/>
    <w:rsid w:val="00686319"/>
    <w:rsid w:val="0069180E"/>
    <w:rsid w:val="00693812"/>
    <w:rsid w:val="006946CA"/>
    <w:rsid w:val="006948B1"/>
    <w:rsid w:val="00695A7E"/>
    <w:rsid w:val="00695B54"/>
    <w:rsid w:val="006A05C5"/>
    <w:rsid w:val="006A1156"/>
    <w:rsid w:val="006A5EB8"/>
    <w:rsid w:val="006B344C"/>
    <w:rsid w:val="006B500D"/>
    <w:rsid w:val="006C1F4C"/>
    <w:rsid w:val="006C45BF"/>
    <w:rsid w:val="006C53A8"/>
    <w:rsid w:val="006D050E"/>
    <w:rsid w:val="006D1E8F"/>
    <w:rsid w:val="006D4032"/>
    <w:rsid w:val="006D4B12"/>
    <w:rsid w:val="006D6334"/>
    <w:rsid w:val="006E21AB"/>
    <w:rsid w:val="006E43B6"/>
    <w:rsid w:val="006F0997"/>
    <w:rsid w:val="006F255D"/>
    <w:rsid w:val="00700B4F"/>
    <w:rsid w:val="00700DF1"/>
    <w:rsid w:val="00707426"/>
    <w:rsid w:val="0071007A"/>
    <w:rsid w:val="00711218"/>
    <w:rsid w:val="00713A29"/>
    <w:rsid w:val="00715ACA"/>
    <w:rsid w:val="00720316"/>
    <w:rsid w:val="0072182B"/>
    <w:rsid w:val="00724013"/>
    <w:rsid w:val="007312D1"/>
    <w:rsid w:val="00732388"/>
    <w:rsid w:val="00733B47"/>
    <w:rsid w:val="007371E2"/>
    <w:rsid w:val="007408DD"/>
    <w:rsid w:val="0074155D"/>
    <w:rsid w:val="00742FE3"/>
    <w:rsid w:val="007442A1"/>
    <w:rsid w:val="007446D8"/>
    <w:rsid w:val="00750107"/>
    <w:rsid w:val="0075036B"/>
    <w:rsid w:val="0075063E"/>
    <w:rsid w:val="00750A98"/>
    <w:rsid w:val="00750FFB"/>
    <w:rsid w:val="007600E0"/>
    <w:rsid w:val="00760EEF"/>
    <w:rsid w:val="00762BCC"/>
    <w:rsid w:val="00765D6C"/>
    <w:rsid w:val="0077151F"/>
    <w:rsid w:val="0077251A"/>
    <w:rsid w:val="00775F8C"/>
    <w:rsid w:val="007817B4"/>
    <w:rsid w:val="00782575"/>
    <w:rsid w:val="00782928"/>
    <w:rsid w:val="007854B2"/>
    <w:rsid w:val="007870D8"/>
    <w:rsid w:val="00787765"/>
    <w:rsid w:val="00791FB9"/>
    <w:rsid w:val="00792F85"/>
    <w:rsid w:val="007942BD"/>
    <w:rsid w:val="00795D0E"/>
    <w:rsid w:val="007A1F86"/>
    <w:rsid w:val="007A261C"/>
    <w:rsid w:val="007A3979"/>
    <w:rsid w:val="007A4705"/>
    <w:rsid w:val="007A5D34"/>
    <w:rsid w:val="007A68E8"/>
    <w:rsid w:val="007B0083"/>
    <w:rsid w:val="007B05F9"/>
    <w:rsid w:val="007B1487"/>
    <w:rsid w:val="007B2C61"/>
    <w:rsid w:val="007B3D46"/>
    <w:rsid w:val="007B50CA"/>
    <w:rsid w:val="007B7786"/>
    <w:rsid w:val="007C0EE0"/>
    <w:rsid w:val="007C4367"/>
    <w:rsid w:val="007D1924"/>
    <w:rsid w:val="007D4E3E"/>
    <w:rsid w:val="007E27EA"/>
    <w:rsid w:val="007E3A83"/>
    <w:rsid w:val="007F0C4A"/>
    <w:rsid w:val="007F0E6F"/>
    <w:rsid w:val="007F6567"/>
    <w:rsid w:val="008023F5"/>
    <w:rsid w:val="0080473B"/>
    <w:rsid w:val="008068A7"/>
    <w:rsid w:val="00810AB6"/>
    <w:rsid w:val="00812401"/>
    <w:rsid w:val="0081265A"/>
    <w:rsid w:val="0081405A"/>
    <w:rsid w:val="00814688"/>
    <w:rsid w:val="00820AC8"/>
    <w:rsid w:val="008260FA"/>
    <w:rsid w:val="008279C7"/>
    <w:rsid w:val="008302A7"/>
    <w:rsid w:val="00831A99"/>
    <w:rsid w:val="0083360D"/>
    <w:rsid w:val="00836E99"/>
    <w:rsid w:val="00837141"/>
    <w:rsid w:val="00841A7F"/>
    <w:rsid w:val="008422E3"/>
    <w:rsid w:val="00842B23"/>
    <w:rsid w:val="008512F8"/>
    <w:rsid w:val="0085197F"/>
    <w:rsid w:val="00854532"/>
    <w:rsid w:val="00857691"/>
    <w:rsid w:val="0085797A"/>
    <w:rsid w:val="00857EEC"/>
    <w:rsid w:val="00861BEC"/>
    <w:rsid w:val="008636B7"/>
    <w:rsid w:val="00864F7E"/>
    <w:rsid w:val="00867AC4"/>
    <w:rsid w:val="00880528"/>
    <w:rsid w:val="00883CF1"/>
    <w:rsid w:val="00887195"/>
    <w:rsid w:val="008912E4"/>
    <w:rsid w:val="00891B20"/>
    <w:rsid w:val="00893905"/>
    <w:rsid w:val="008959AF"/>
    <w:rsid w:val="00895BD5"/>
    <w:rsid w:val="008A089C"/>
    <w:rsid w:val="008C0C87"/>
    <w:rsid w:val="008C2B7B"/>
    <w:rsid w:val="008C3C39"/>
    <w:rsid w:val="008C5DFD"/>
    <w:rsid w:val="008D25A3"/>
    <w:rsid w:val="008D417B"/>
    <w:rsid w:val="008F12B4"/>
    <w:rsid w:val="008F1320"/>
    <w:rsid w:val="008F16E8"/>
    <w:rsid w:val="008F3575"/>
    <w:rsid w:val="00901084"/>
    <w:rsid w:val="00901BA4"/>
    <w:rsid w:val="00905C8F"/>
    <w:rsid w:val="00907102"/>
    <w:rsid w:val="009123CA"/>
    <w:rsid w:val="00915669"/>
    <w:rsid w:val="009179CE"/>
    <w:rsid w:val="00921901"/>
    <w:rsid w:val="00926970"/>
    <w:rsid w:val="00930729"/>
    <w:rsid w:val="00930B3E"/>
    <w:rsid w:val="00935BC6"/>
    <w:rsid w:val="0093796B"/>
    <w:rsid w:val="0094140A"/>
    <w:rsid w:val="00945018"/>
    <w:rsid w:val="009460DB"/>
    <w:rsid w:val="00952C7E"/>
    <w:rsid w:val="00953DB3"/>
    <w:rsid w:val="0095425D"/>
    <w:rsid w:val="00954F9A"/>
    <w:rsid w:val="00960960"/>
    <w:rsid w:val="00963561"/>
    <w:rsid w:val="009636D6"/>
    <w:rsid w:val="00965A3D"/>
    <w:rsid w:val="00967C5A"/>
    <w:rsid w:val="00975E05"/>
    <w:rsid w:val="00977A7B"/>
    <w:rsid w:val="009838EB"/>
    <w:rsid w:val="0098405F"/>
    <w:rsid w:val="00984A5A"/>
    <w:rsid w:val="009856E8"/>
    <w:rsid w:val="00985D6A"/>
    <w:rsid w:val="00986ADB"/>
    <w:rsid w:val="00990DE9"/>
    <w:rsid w:val="00990FB4"/>
    <w:rsid w:val="009A1C98"/>
    <w:rsid w:val="009A228F"/>
    <w:rsid w:val="009A56B5"/>
    <w:rsid w:val="009A68FE"/>
    <w:rsid w:val="009B247C"/>
    <w:rsid w:val="009B51BE"/>
    <w:rsid w:val="009B65F9"/>
    <w:rsid w:val="009B7FE5"/>
    <w:rsid w:val="009C13E8"/>
    <w:rsid w:val="009C23D4"/>
    <w:rsid w:val="009C4182"/>
    <w:rsid w:val="009C4AA7"/>
    <w:rsid w:val="009C78C6"/>
    <w:rsid w:val="009D3864"/>
    <w:rsid w:val="009D448C"/>
    <w:rsid w:val="009D579D"/>
    <w:rsid w:val="009D58C1"/>
    <w:rsid w:val="009D73FC"/>
    <w:rsid w:val="009E034C"/>
    <w:rsid w:val="009F2670"/>
    <w:rsid w:val="009F2F78"/>
    <w:rsid w:val="009F3CDA"/>
    <w:rsid w:val="009F488D"/>
    <w:rsid w:val="009F68C3"/>
    <w:rsid w:val="009F71CC"/>
    <w:rsid w:val="00A005C8"/>
    <w:rsid w:val="00A018C7"/>
    <w:rsid w:val="00A0340D"/>
    <w:rsid w:val="00A053A4"/>
    <w:rsid w:val="00A10019"/>
    <w:rsid w:val="00A113CC"/>
    <w:rsid w:val="00A12155"/>
    <w:rsid w:val="00A15D22"/>
    <w:rsid w:val="00A22669"/>
    <w:rsid w:val="00A22B47"/>
    <w:rsid w:val="00A2377C"/>
    <w:rsid w:val="00A2461B"/>
    <w:rsid w:val="00A271AA"/>
    <w:rsid w:val="00A3121E"/>
    <w:rsid w:val="00A31D6B"/>
    <w:rsid w:val="00A32C76"/>
    <w:rsid w:val="00A353B7"/>
    <w:rsid w:val="00A406E4"/>
    <w:rsid w:val="00A4315E"/>
    <w:rsid w:val="00A43BA8"/>
    <w:rsid w:val="00A5054E"/>
    <w:rsid w:val="00A51445"/>
    <w:rsid w:val="00A523F0"/>
    <w:rsid w:val="00A56797"/>
    <w:rsid w:val="00A57AB3"/>
    <w:rsid w:val="00A61450"/>
    <w:rsid w:val="00A67785"/>
    <w:rsid w:val="00A703D2"/>
    <w:rsid w:val="00A71159"/>
    <w:rsid w:val="00A71D7A"/>
    <w:rsid w:val="00A72139"/>
    <w:rsid w:val="00A72847"/>
    <w:rsid w:val="00A74626"/>
    <w:rsid w:val="00A77556"/>
    <w:rsid w:val="00A77A51"/>
    <w:rsid w:val="00A85DEF"/>
    <w:rsid w:val="00A86381"/>
    <w:rsid w:val="00A919FD"/>
    <w:rsid w:val="00AA3439"/>
    <w:rsid w:val="00AA578D"/>
    <w:rsid w:val="00AA5FB4"/>
    <w:rsid w:val="00AA64F7"/>
    <w:rsid w:val="00AB32CD"/>
    <w:rsid w:val="00AC1968"/>
    <w:rsid w:val="00AC1B75"/>
    <w:rsid w:val="00AC305C"/>
    <w:rsid w:val="00AD08ED"/>
    <w:rsid w:val="00AD2C5F"/>
    <w:rsid w:val="00AD74D5"/>
    <w:rsid w:val="00AE02BF"/>
    <w:rsid w:val="00AE0481"/>
    <w:rsid w:val="00AE42B3"/>
    <w:rsid w:val="00AE47E7"/>
    <w:rsid w:val="00AE5262"/>
    <w:rsid w:val="00AE5356"/>
    <w:rsid w:val="00AE5A14"/>
    <w:rsid w:val="00AE789D"/>
    <w:rsid w:val="00AE7EE7"/>
    <w:rsid w:val="00AF0AF5"/>
    <w:rsid w:val="00AF35F5"/>
    <w:rsid w:val="00AF44F8"/>
    <w:rsid w:val="00AF56D4"/>
    <w:rsid w:val="00AF6EDB"/>
    <w:rsid w:val="00AF79EE"/>
    <w:rsid w:val="00AF7A36"/>
    <w:rsid w:val="00B011D9"/>
    <w:rsid w:val="00B14250"/>
    <w:rsid w:val="00B22A81"/>
    <w:rsid w:val="00B2523E"/>
    <w:rsid w:val="00B265B8"/>
    <w:rsid w:val="00B2738C"/>
    <w:rsid w:val="00B27F86"/>
    <w:rsid w:val="00B30912"/>
    <w:rsid w:val="00B3251C"/>
    <w:rsid w:val="00B339E0"/>
    <w:rsid w:val="00B44AA5"/>
    <w:rsid w:val="00B454C4"/>
    <w:rsid w:val="00B46A98"/>
    <w:rsid w:val="00B4773B"/>
    <w:rsid w:val="00B47772"/>
    <w:rsid w:val="00B47D55"/>
    <w:rsid w:val="00B50945"/>
    <w:rsid w:val="00B51EA3"/>
    <w:rsid w:val="00B529F5"/>
    <w:rsid w:val="00B53644"/>
    <w:rsid w:val="00B55C25"/>
    <w:rsid w:val="00B56E3F"/>
    <w:rsid w:val="00B6057A"/>
    <w:rsid w:val="00B61E55"/>
    <w:rsid w:val="00B62E6E"/>
    <w:rsid w:val="00B6580D"/>
    <w:rsid w:val="00B67CF6"/>
    <w:rsid w:val="00B70131"/>
    <w:rsid w:val="00B73342"/>
    <w:rsid w:val="00B74518"/>
    <w:rsid w:val="00B75BA6"/>
    <w:rsid w:val="00B7733D"/>
    <w:rsid w:val="00B77551"/>
    <w:rsid w:val="00B83B6B"/>
    <w:rsid w:val="00B85180"/>
    <w:rsid w:val="00B9187B"/>
    <w:rsid w:val="00B94393"/>
    <w:rsid w:val="00B944D3"/>
    <w:rsid w:val="00B97EB2"/>
    <w:rsid w:val="00BA48D2"/>
    <w:rsid w:val="00BA4B64"/>
    <w:rsid w:val="00BA4D9A"/>
    <w:rsid w:val="00BB1B93"/>
    <w:rsid w:val="00BB1F59"/>
    <w:rsid w:val="00BB6335"/>
    <w:rsid w:val="00BB7361"/>
    <w:rsid w:val="00BC25F8"/>
    <w:rsid w:val="00BC4597"/>
    <w:rsid w:val="00BC5808"/>
    <w:rsid w:val="00BC59DE"/>
    <w:rsid w:val="00BC5E3F"/>
    <w:rsid w:val="00BD2509"/>
    <w:rsid w:val="00BD57FD"/>
    <w:rsid w:val="00BD6CB3"/>
    <w:rsid w:val="00BE0B96"/>
    <w:rsid w:val="00BE24C0"/>
    <w:rsid w:val="00BE2D67"/>
    <w:rsid w:val="00BE2F74"/>
    <w:rsid w:val="00BE312B"/>
    <w:rsid w:val="00BE635F"/>
    <w:rsid w:val="00BE7C5B"/>
    <w:rsid w:val="00BF02C6"/>
    <w:rsid w:val="00BF0682"/>
    <w:rsid w:val="00BF10B3"/>
    <w:rsid w:val="00BF2E40"/>
    <w:rsid w:val="00BF3134"/>
    <w:rsid w:val="00BF4FA4"/>
    <w:rsid w:val="00BF5BA0"/>
    <w:rsid w:val="00C048EB"/>
    <w:rsid w:val="00C04AB8"/>
    <w:rsid w:val="00C05902"/>
    <w:rsid w:val="00C078AB"/>
    <w:rsid w:val="00C12410"/>
    <w:rsid w:val="00C13CC2"/>
    <w:rsid w:val="00C209C9"/>
    <w:rsid w:val="00C20C45"/>
    <w:rsid w:val="00C2711F"/>
    <w:rsid w:val="00C31CBB"/>
    <w:rsid w:val="00C32189"/>
    <w:rsid w:val="00C35859"/>
    <w:rsid w:val="00C37240"/>
    <w:rsid w:val="00C41BD6"/>
    <w:rsid w:val="00C43495"/>
    <w:rsid w:val="00C45E16"/>
    <w:rsid w:val="00C46680"/>
    <w:rsid w:val="00C50B45"/>
    <w:rsid w:val="00C516A9"/>
    <w:rsid w:val="00C51C4C"/>
    <w:rsid w:val="00C521DD"/>
    <w:rsid w:val="00C5299A"/>
    <w:rsid w:val="00C53FF0"/>
    <w:rsid w:val="00C61581"/>
    <w:rsid w:val="00C62D0A"/>
    <w:rsid w:val="00C67B27"/>
    <w:rsid w:val="00C76988"/>
    <w:rsid w:val="00C7737C"/>
    <w:rsid w:val="00C817E7"/>
    <w:rsid w:val="00C82B83"/>
    <w:rsid w:val="00C84BEE"/>
    <w:rsid w:val="00C853E1"/>
    <w:rsid w:val="00C8656F"/>
    <w:rsid w:val="00C92C66"/>
    <w:rsid w:val="00C95DB1"/>
    <w:rsid w:val="00CA0AA9"/>
    <w:rsid w:val="00CA2DB0"/>
    <w:rsid w:val="00CA3121"/>
    <w:rsid w:val="00CA3A51"/>
    <w:rsid w:val="00CA3CAE"/>
    <w:rsid w:val="00CA4164"/>
    <w:rsid w:val="00CB212E"/>
    <w:rsid w:val="00CB4E2A"/>
    <w:rsid w:val="00CB5315"/>
    <w:rsid w:val="00CB7ADB"/>
    <w:rsid w:val="00CC0A07"/>
    <w:rsid w:val="00CC290F"/>
    <w:rsid w:val="00CC3993"/>
    <w:rsid w:val="00CC3B2C"/>
    <w:rsid w:val="00CD10B3"/>
    <w:rsid w:val="00CD6625"/>
    <w:rsid w:val="00CE2AB2"/>
    <w:rsid w:val="00CE3416"/>
    <w:rsid w:val="00CE384A"/>
    <w:rsid w:val="00CE3E93"/>
    <w:rsid w:val="00CE51D7"/>
    <w:rsid w:val="00CE5779"/>
    <w:rsid w:val="00CE5CF8"/>
    <w:rsid w:val="00CE6F53"/>
    <w:rsid w:val="00CF0F39"/>
    <w:rsid w:val="00CF278D"/>
    <w:rsid w:val="00CF5558"/>
    <w:rsid w:val="00CF6635"/>
    <w:rsid w:val="00CF680D"/>
    <w:rsid w:val="00D043E9"/>
    <w:rsid w:val="00D05EB5"/>
    <w:rsid w:val="00D10D78"/>
    <w:rsid w:val="00D10FD9"/>
    <w:rsid w:val="00D12853"/>
    <w:rsid w:val="00D12ED8"/>
    <w:rsid w:val="00D13390"/>
    <w:rsid w:val="00D13C6B"/>
    <w:rsid w:val="00D13F24"/>
    <w:rsid w:val="00D221AB"/>
    <w:rsid w:val="00D32E27"/>
    <w:rsid w:val="00D342D2"/>
    <w:rsid w:val="00D40C8B"/>
    <w:rsid w:val="00D41F1D"/>
    <w:rsid w:val="00D44AA7"/>
    <w:rsid w:val="00D5009C"/>
    <w:rsid w:val="00D51166"/>
    <w:rsid w:val="00D52C20"/>
    <w:rsid w:val="00D540C8"/>
    <w:rsid w:val="00D55643"/>
    <w:rsid w:val="00D5724B"/>
    <w:rsid w:val="00D57A1D"/>
    <w:rsid w:val="00D6387E"/>
    <w:rsid w:val="00D73112"/>
    <w:rsid w:val="00D73309"/>
    <w:rsid w:val="00D751B0"/>
    <w:rsid w:val="00D766C8"/>
    <w:rsid w:val="00D7779F"/>
    <w:rsid w:val="00D8180B"/>
    <w:rsid w:val="00D840AD"/>
    <w:rsid w:val="00D842D6"/>
    <w:rsid w:val="00D84686"/>
    <w:rsid w:val="00D84C70"/>
    <w:rsid w:val="00D86819"/>
    <w:rsid w:val="00D92C3B"/>
    <w:rsid w:val="00D93BE0"/>
    <w:rsid w:val="00D940C7"/>
    <w:rsid w:val="00D94B82"/>
    <w:rsid w:val="00D95E8F"/>
    <w:rsid w:val="00D96527"/>
    <w:rsid w:val="00D965E5"/>
    <w:rsid w:val="00DA75B4"/>
    <w:rsid w:val="00DB00F2"/>
    <w:rsid w:val="00DB0D0E"/>
    <w:rsid w:val="00DB3BD5"/>
    <w:rsid w:val="00DB44DF"/>
    <w:rsid w:val="00DB472A"/>
    <w:rsid w:val="00DB760F"/>
    <w:rsid w:val="00DC21CF"/>
    <w:rsid w:val="00DD17A4"/>
    <w:rsid w:val="00DD1DCC"/>
    <w:rsid w:val="00DD4047"/>
    <w:rsid w:val="00DE22F1"/>
    <w:rsid w:val="00DE2763"/>
    <w:rsid w:val="00DE7D3A"/>
    <w:rsid w:val="00DF254E"/>
    <w:rsid w:val="00DF289C"/>
    <w:rsid w:val="00E024F8"/>
    <w:rsid w:val="00E0368D"/>
    <w:rsid w:val="00E075B8"/>
    <w:rsid w:val="00E07FAA"/>
    <w:rsid w:val="00E17F9E"/>
    <w:rsid w:val="00E20528"/>
    <w:rsid w:val="00E23296"/>
    <w:rsid w:val="00E2491B"/>
    <w:rsid w:val="00E27709"/>
    <w:rsid w:val="00E33ACB"/>
    <w:rsid w:val="00E35298"/>
    <w:rsid w:val="00E40AA9"/>
    <w:rsid w:val="00E41F4D"/>
    <w:rsid w:val="00E4231E"/>
    <w:rsid w:val="00E46D20"/>
    <w:rsid w:val="00E52F65"/>
    <w:rsid w:val="00E63E74"/>
    <w:rsid w:val="00E67210"/>
    <w:rsid w:val="00E75293"/>
    <w:rsid w:val="00E7577D"/>
    <w:rsid w:val="00E75799"/>
    <w:rsid w:val="00E779A9"/>
    <w:rsid w:val="00E802DE"/>
    <w:rsid w:val="00E8150E"/>
    <w:rsid w:val="00E8236A"/>
    <w:rsid w:val="00E85D47"/>
    <w:rsid w:val="00E86820"/>
    <w:rsid w:val="00E92C1C"/>
    <w:rsid w:val="00E96792"/>
    <w:rsid w:val="00E97A7B"/>
    <w:rsid w:val="00EA002F"/>
    <w:rsid w:val="00EA0645"/>
    <w:rsid w:val="00EA4868"/>
    <w:rsid w:val="00EB08F4"/>
    <w:rsid w:val="00EB0C4F"/>
    <w:rsid w:val="00EB597B"/>
    <w:rsid w:val="00EC065B"/>
    <w:rsid w:val="00EC0D18"/>
    <w:rsid w:val="00EC4F78"/>
    <w:rsid w:val="00EC62D3"/>
    <w:rsid w:val="00EC6BE5"/>
    <w:rsid w:val="00EC75AD"/>
    <w:rsid w:val="00ED1209"/>
    <w:rsid w:val="00ED317A"/>
    <w:rsid w:val="00ED7893"/>
    <w:rsid w:val="00EF0273"/>
    <w:rsid w:val="00EF4A4E"/>
    <w:rsid w:val="00EF7BE4"/>
    <w:rsid w:val="00F001BD"/>
    <w:rsid w:val="00F011F5"/>
    <w:rsid w:val="00F03251"/>
    <w:rsid w:val="00F06428"/>
    <w:rsid w:val="00F1269E"/>
    <w:rsid w:val="00F22C77"/>
    <w:rsid w:val="00F249A8"/>
    <w:rsid w:val="00F2560C"/>
    <w:rsid w:val="00F26A70"/>
    <w:rsid w:val="00F26F68"/>
    <w:rsid w:val="00F27AC8"/>
    <w:rsid w:val="00F32CA2"/>
    <w:rsid w:val="00F35943"/>
    <w:rsid w:val="00F3598E"/>
    <w:rsid w:val="00F37835"/>
    <w:rsid w:val="00F423F0"/>
    <w:rsid w:val="00F462AF"/>
    <w:rsid w:val="00F46708"/>
    <w:rsid w:val="00F46CA9"/>
    <w:rsid w:val="00F5154D"/>
    <w:rsid w:val="00F5263D"/>
    <w:rsid w:val="00F60D6A"/>
    <w:rsid w:val="00F655D1"/>
    <w:rsid w:val="00F716C1"/>
    <w:rsid w:val="00F7203E"/>
    <w:rsid w:val="00F7258B"/>
    <w:rsid w:val="00F72A2B"/>
    <w:rsid w:val="00F72AF7"/>
    <w:rsid w:val="00F73FA2"/>
    <w:rsid w:val="00F7431A"/>
    <w:rsid w:val="00F750B4"/>
    <w:rsid w:val="00F849A7"/>
    <w:rsid w:val="00F86951"/>
    <w:rsid w:val="00F86A0A"/>
    <w:rsid w:val="00F934A1"/>
    <w:rsid w:val="00F9587E"/>
    <w:rsid w:val="00FA08FE"/>
    <w:rsid w:val="00FA0A48"/>
    <w:rsid w:val="00FA1F49"/>
    <w:rsid w:val="00FA58BE"/>
    <w:rsid w:val="00FA5AC9"/>
    <w:rsid w:val="00FB0BC3"/>
    <w:rsid w:val="00FB26B0"/>
    <w:rsid w:val="00FB624A"/>
    <w:rsid w:val="00FB7DAC"/>
    <w:rsid w:val="00FC00DA"/>
    <w:rsid w:val="00FC030F"/>
    <w:rsid w:val="00FC1912"/>
    <w:rsid w:val="00FC221D"/>
    <w:rsid w:val="00FC2480"/>
    <w:rsid w:val="00FC5249"/>
    <w:rsid w:val="00FC56CC"/>
    <w:rsid w:val="00FC6F71"/>
    <w:rsid w:val="00FC77FF"/>
    <w:rsid w:val="00FD1409"/>
    <w:rsid w:val="00FD5937"/>
    <w:rsid w:val="00FE1441"/>
    <w:rsid w:val="00FE2497"/>
    <w:rsid w:val="00FE4079"/>
    <w:rsid w:val="00FE459D"/>
    <w:rsid w:val="00FE45FC"/>
    <w:rsid w:val="00FE4719"/>
    <w:rsid w:val="00FE4D63"/>
    <w:rsid w:val="00FE7986"/>
    <w:rsid w:val="00FF391B"/>
    <w:rsid w:val="00FF4D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7E"/>
    <w:rPr>
      <w:rFonts w:ascii="Tahoma" w:hAnsi="Tahoma"/>
      <w:sz w:val="24"/>
      <w:lang w:eastAsia="en-US"/>
    </w:rPr>
  </w:style>
  <w:style w:type="paragraph" w:styleId="1">
    <w:name w:val="heading 1"/>
    <w:basedOn w:val="a"/>
    <w:next w:val="a"/>
    <w:link w:val="10"/>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B7FE5"/>
    <w:pPr>
      <w:keepNext/>
      <w:outlineLvl w:val="1"/>
    </w:pPr>
    <w:rPr>
      <w:rFonts w:ascii="Times New Roman" w:hAnsi="Times New Roman"/>
      <w:b/>
    </w:rPr>
  </w:style>
  <w:style w:type="paragraph" w:styleId="3">
    <w:name w:val="heading 3"/>
    <w:basedOn w:val="a"/>
    <w:next w:val="a"/>
    <w:link w:val="30"/>
    <w:unhideWhenUsed/>
    <w:qFormat/>
    <w:rsid w:val="00EB597B"/>
    <w:pPr>
      <w:keepNext/>
      <w:spacing w:before="240" w:after="60"/>
      <w:outlineLvl w:val="2"/>
    </w:pPr>
    <w:rPr>
      <w:rFonts w:ascii="Calibri Light" w:hAnsi="Calibri Light"/>
      <w:b/>
      <w:bCs/>
      <w:sz w:val="26"/>
      <w:szCs w:val="26"/>
    </w:rPr>
  </w:style>
  <w:style w:type="paragraph" w:styleId="4">
    <w:name w:val="heading 4"/>
    <w:basedOn w:val="a"/>
    <w:next w:val="a"/>
    <w:link w:val="40"/>
    <w:qFormat/>
    <w:rsid w:val="00EA002F"/>
    <w:pPr>
      <w:keepNext/>
      <w:jc w:val="both"/>
      <w:outlineLvl w:val="3"/>
    </w:pPr>
    <w:rPr>
      <w:b/>
      <w:bCs/>
      <w:sz w:val="20"/>
    </w:rPr>
  </w:style>
  <w:style w:type="paragraph" w:styleId="5">
    <w:name w:val="heading 5"/>
    <w:basedOn w:val="a"/>
    <w:next w:val="a"/>
    <w:link w:val="50"/>
    <w:qFormat/>
    <w:rsid w:val="00DD4047"/>
    <w:pPr>
      <w:keepNext/>
      <w:pBdr>
        <w:bottom w:val="single" w:sz="6" w:space="1" w:color="auto"/>
      </w:pBdr>
      <w:jc w:val="right"/>
      <w:outlineLvl w:val="4"/>
    </w:pPr>
    <w:rPr>
      <w:rFonts w:ascii="Times New Roman" w:hAnsi="Times New Roman"/>
      <w:b/>
      <w:sz w:val="22"/>
    </w:rPr>
  </w:style>
  <w:style w:type="paragraph" w:styleId="6">
    <w:name w:val="heading 6"/>
    <w:basedOn w:val="a"/>
    <w:next w:val="a"/>
    <w:link w:val="60"/>
    <w:qFormat/>
    <w:rsid w:val="00DD4047"/>
    <w:pPr>
      <w:keepNext/>
      <w:ind w:right="1416"/>
      <w:jc w:val="both"/>
      <w:outlineLvl w:val="5"/>
    </w:pPr>
    <w:rPr>
      <w:rFonts w:ascii="Times New Roman" w:hAnsi="Times New Roman"/>
      <w:lang w:val="en-US"/>
    </w:rPr>
  </w:style>
  <w:style w:type="paragraph" w:styleId="7">
    <w:name w:val="heading 7"/>
    <w:basedOn w:val="a"/>
    <w:next w:val="a"/>
    <w:link w:val="70"/>
    <w:qFormat/>
    <w:rsid w:val="00DD4047"/>
    <w:pPr>
      <w:keepNext/>
      <w:ind w:firstLine="1074"/>
      <w:jc w:val="both"/>
      <w:outlineLvl w:val="6"/>
    </w:pPr>
    <w:rPr>
      <w:b/>
      <w:lang w:val="en-GB"/>
    </w:rPr>
  </w:style>
  <w:style w:type="paragraph" w:styleId="8">
    <w:name w:val="heading 8"/>
    <w:basedOn w:val="a"/>
    <w:next w:val="a"/>
    <w:link w:val="80"/>
    <w:qFormat/>
    <w:rsid w:val="00DD4047"/>
    <w:pPr>
      <w:keepNext/>
      <w:jc w:val="center"/>
      <w:outlineLvl w:val="7"/>
    </w:pPr>
    <w:rPr>
      <w:rFonts w:ascii="Times New Roman" w:hAnsi="Times New Roman"/>
      <w:b/>
      <w:sz w:val="20"/>
    </w:rPr>
  </w:style>
  <w:style w:type="paragraph" w:styleId="9">
    <w:name w:val="heading 9"/>
    <w:basedOn w:val="a"/>
    <w:next w:val="a"/>
    <w:link w:val="90"/>
    <w:qFormat/>
    <w:rsid w:val="00DD4047"/>
    <w:pPr>
      <w:keepNext/>
      <w:ind w:left="142" w:right="1418"/>
      <w:jc w:val="both"/>
      <w:outlineLvl w:val="8"/>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
    <w:basedOn w:val="a"/>
    <w:link w:val="a4"/>
    <w:rPr>
      <w:rFonts w:ascii="Courier New" w:hAnsi="Courier New"/>
      <w:sz w:val="20"/>
      <w:lang w:val="x-none"/>
    </w:rPr>
  </w:style>
  <w:style w:type="paragraph" w:styleId="a5">
    <w:name w:val="Balloon Text"/>
    <w:basedOn w:val="a"/>
    <w:link w:val="a6"/>
    <w:semiHidden/>
    <w:rsid w:val="00E23296"/>
    <w:rPr>
      <w:rFonts w:cs="Tahoma"/>
      <w:sz w:val="16"/>
      <w:szCs w:val="16"/>
    </w:rPr>
  </w:style>
  <w:style w:type="paragraph" w:styleId="a7">
    <w:name w:val="header"/>
    <w:aliases w:val=" Char1 Char Char Char Char"/>
    <w:basedOn w:val="a"/>
    <w:link w:val="a8"/>
    <w:rsid w:val="00DB0D0E"/>
    <w:pPr>
      <w:tabs>
        <w:tab w:val="center" w:pos="4536"/>
        <w:tab w:val="right" w:pos="9072"/>
      </w:tabs>
    </w:pPr>
  </w:style>
  <w:style w:type="paragraph" w:styleId="a9">
    <w:name w:val="footer"/>
    <w:basedOn w:val="a"/>
    <w:link w:val="aa"/>
    <w:rsid w:val="00DB0D0E"/>
    <w:pPr>
      <w:tabs>
        <w:tab w:val="center" w:pos="4536"/>
        <w:tab w:val="right" w:pos="9072"/>
      </w:tabs>
    </w:pPr>
    <w:rPr>
      <w:lang w:val="x-none"/>
    </w:rPr>
  </w:style>
  <w:style w:type="character" w:styleId="ab">
    <w:name w:val="page number"/>
    <w:basedOn w:val="a0"/>
    <w:rsid w:val="00DB0D0E"/>
  </w:style>
  <w:style w:type="character" w:customStyle="1" w:styleId="a4">
    <w:name w:val="Обикновен текст Знак"/>
    <w:aliases w:val="Знак Знак Зна Char Char Char Знак Знак Знак Знак З Знак,Знак Знак,Знак Знак Знак Знак,Знак + Tahoma Знак,Центрирано Знак,Отдясно:  0 Знак,06 cm Знак Знак1,06 cm Знак Знак Знак1,06 cm Знак Знак Знак Знак1,Знак Знак Зна Char Char Знак"/>
    <w:link w:val="a3"/>
    <w:rsid w:val="00A71159"/>
    <w:rPr>
      <w:rFonts w:ascii="Courier New" w:hAnsi="Courier New"/>
      <w:lang w:eastAsia="en-US"/>
    </w:rPr>
  </w:style>
  <w:style w:type="character" w:customStyle="1" w:styleId="aa">
    <w:name w:val="Долен колонтитул Знак"/>
    <w:link w:val="a9"/>
    <w:rsid w:val="00C853E1"/>
    <w:rPr>
      <w:rFonts w:ascii="Tahoma" w:hAnsi="Tahoma"/>
      <w:sz w:val="24"/>
      <w:lang w:eastAsia="en-US"/>
    </w:rPr>
  </w:style>
  <w:style w:type="paragraph" w:styleId="ac">
    <w:name w:val="List Paragraph"/>
    <w:basedOn w:val="a"/>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20">
    <w:name w:val="Заглавие 2 Знак"/>
    <w:link w:val="2"/>
    <w:rsid w:val="009B7FE5"/>
    <w:rPr>
      <w:b/>
      <w:sz w:val="24"/>
      <w:lang w:eastAsia="en-US"/>
    </w:rPr>
  </w:style>
  <w:style w:type="paragraph" w:styleId="31">
    <w:name w:val="Body Text 3"/>
    <w:basedOn w:val="a"/>
    <w:link w:val="32"/>
    <w:rsid w:val="00F86A0A"/>
    <w:pPr>
      <w:spacing w:after="120"/>
    </w:pPr>
    <w:rPr>
      <w:sz w:val="16"/>
      <w:szCs w:val="16"/>
    </w:rPr>
  </w:style>
  <w:style w:type="character" w:customStyle="1" w:styleId="32">
    <w:name w:val="Основен текст 3 Знак"/>
    <w:link w:val="31"/>
    <w:rsid w:val="00F86A0A"/>
    <w:rPr>
      <w:rFonts w:ascii="Tahoma" w:hAnsi="Tahoma"/>
      <w:sz w:val="16"/>
      <w:szCs w:val="16"/>
      <w:lang w:eastAsia="en-US"/>
    </w:rPr>
  </w:style>
  <w:style w:type="character" w:customStyle="1" w:styleId="30">
    <w:name w:val="Заглавие 3 Знак"/>
    <w:link w:val="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10">
    <w:name w:val="Заглавие 1 Знак"/>
    <w:basedOn w:val="a0"/>
    <w:link w:val="1"/>
    <w:rsid w:val="00A22B47"/>
    <w:rPr>
      <w:rFonts w:asciiTheme="majorHAnsi" w:eastAsiaTheme="majorEastAsia" w:hAnsiTheme="majorHAnsi" w:cstheme="majorBidi"/>
      <w:color w:val="2E74B5" w:themeColor="accent1" w:themeShade="BF"/>
      <w:sz w:val="32"/>
      <w:szCs w:val="32"/>
      <w:lang w:eastAsia="en-US"/>
    </w:rPr>
  </w:style>
  <w:style w:type="character" w:styleId="ad">
    <w:name w:val="Emphasis"/>
    <w:basedOn w:val="a0"/>
    <w:uiPriority w:val="20"/>
    <w:qFormat/>
    <w:rsid w:val="00A22B47"/>
    <w:rPr>
      <w:i/>
      <w:iCs/>
    </w:rPr>
  </w:style>
  <w:style w:type="character" w:customStyle="1" w:styleId="50">
    <w:name w:val="Заглавие 5 Знак"/>
    <w:basedOn w:val="a0"/>
    <w:link w:val="5"/>
    <w:rsid w:val="00DD4047"/>
    <w:rPr>
      <w:b/>
      <w:sz w:val="22"/>
      <w:lang w:eastAsia="en-US"/>
    </w:rPr>
  </w:style>
  <w:style w:type="character" w:customStyle="1" w:styleId="60">
    <w:name w:val="Заглавие 6 Знак"/>
    <w:basedOn w:val="a0"/>
    <w:link w:val="6"/>
    <w:rsid w:val="00DD4047"/>
    <w:rPr>
      <w:sz w:val="24"/>
      <w:lang w:val="en-US" w:eastAsia="en-US"/>
    </w:rPr>
  </w:style>
  <w:style w:type="character" w:customStyle="1" w:styleId="70">
    <w:name w:val="Заглавие 7 Знак"/>
    <w:basedOn w:val="a0"/>
    <w:link w:val="7"/>
    <w:rsid w:val="00DD4047"/>
    <w:rPr>
      <w:rFonts w:ascii="Tahoma" w:hAnsi="Tahoma"/>
      <w:b/>
      <w:sz w:val="24"/>
      <w:lang w:val="en-GB" w:eastAsia="en-US"/>
    </w:rPr>
  </w:style>
  <w:style w:type="character" w:customStyle="1" w:styleId="80">
    <w:name w:val="Заглавие 8 Знак"/>
    <w:basedOn w:val="a0"/>
    <w:link w:val="8"/>
    <w:rsid w:val="00DD4047"/>
    <w:rPr>
      <w:b/>
      <w:lang w:eastAsia="en-US"/>
    </w:rPr>
  </w:style>
  <w:style w:type="character" w:customStyle="1" w:styleId="90">
    <w:name w:val="Заглавие 9 Знак"/>
    <w:basedOn w:val="a0"/>
    <w:link w:val="9"/>
    <w:rsid w:val="00DD4047"/>
    <w:rPr>
      <w:b/>
      <w:sz w:val="24"/>
      <w:lang w:eastAsia="en-US"/>
    </w:rPr>
  </w:style>
  <w:style w:type="character" w:customStyle="1" w:styleId="a8">
    <w:name w:val="Горен колонтитул Знак"/>
    <w:aliases w:val=" Char1 Char Char Char Char Знак"/>
    <w:basedOn w:val="a0"/>
    <w:link w:val="a7"/>
    <w:rsid w:val="00DD4047"/>
    <w:rPr>
      <w:rFonts w:ascii="Tahoma" w:hAnsi="Tahoma"/>
      <w:sz w:val="24"/>
      <w:lang w:eastAsia="en-US"/>
    </w:rPr>
  </w:style>
  <w:style w:type="character" w:customStyle="1" w:styleId="a6">
    <w:name w:val="Изнесен текст Знак"/>
    <w:link w:val="a5"/>
    <w:semiHidden/>
    <w:rsid w:val="00DD4047"/>
    <w:rPr>
      <w:rFonts w:ascii="Tahoma" w:hAnsi="Tahoma" w:cs="Tahoma"/>
      <w:sz w:val="16"/>
      <w:szCs w:val="16"/>
      <w:lang w:eastAsia="en-US"/>
    </w:rPr>
  </w:style>
  <w:style w:type="table" w:styleId="ae">
    <w:name w:val="Table Grid"/>
    <w:basedOn w:val="a1"/>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DD4047"/>
    <w:pPr>
      <w:widowControl w:val="0"/>
    </w:pPr>
    <w:rPr>
      <w:rFonts w:ascii="Calibri" w:eastAsia="Calibri" w:hAnsi="Calibri"/>
      <w:sz w:val="22"/>
      <w:szCs w:val="22"/>
      <w:lang w:val="en-US"/>
    </w:rPr>
  </w:style>
  <w:style w:type="character" w:customStyle="1" w:styleId="40">
    <w:name w:val="Заглавие 4 Знак"/>
    <w:basedOn w:val="a0"/>
    <w:link w:val="4"/>
    <w:rsid w:val="00DD4047"/>
    <w:rPr>
      <w:rFonts w:ascii="Tahoma" w:hAnsi="Tahoma"/>
      <w:b/>
      <w:bCs/>
      <w:lang w:eastAsia="en-US"/>
    </w:rPr>
  </w:style>
  <w:style w:type="numbering" w:customStyle="1" w:styleId="NoList1">
    <w:name w:val="No List1"/>
    <w:next w:val="a2"/>
    <w:uiPriority w:val="99"/>
    <w:semiHidden/>
    <w:unhideWhenUsed/>
    <w:rsid w:val="00DD4047"/>
  </w:style>
  <w:style w:type="paragraph" w:styleId="af">
    <w:name w:val="Body Text"/>
    <w:basedOn w:val="a"/>
    <w:link w:val="af0"/>
    <w:rsid w:val="00DD4047"/>
    <w:pPr>
      <w:jc w:val="both"/>
    </w:pPr>
    <w:rPr>
      <w:rFonts w:ascii="Times New Roman" w:hAnsi="Times New Roman"/>
    </w:rPr>
  </w:style>
  <w:style w:type="character" w:customStyle="1" w:styleId="af0">
    <w:name w:val="Основен текст Знак"/>
    <w:basedOn w:val="a0"/>
    <w:link w:val="af"/>
    <w:rsid w:val="00DD4047"/>
    <w:rPr>
      <w:sz w:val="24"/>
      <w:lang w:eastAsia="en-US"/>
    </w:rPr>
  </w:style>
  <w:style w:type="paragraph" w:styleId="21">
    <w:name w:val="Body Text 2"/>
    <w:basedOn w:val="a"/>
    <w:link w:val="22"/>
    <w:rsid w:val="00DD4047"/>
    <w:pPr>
      <w:ind w:firstLine="720"/>
    </w:pPr>
    <w:rPr>
      <w:rFonts w:ascii="Arial" w:hAnsi="Arial"/>
    </w:rPr>
  </w:style>
  <w:style w:type="character" w:customStyle="1" w:styleId="22">
    <w:name w:val="Основен текст 2 Знак"/>
    <w:basedOn w:val="a0"/>
    <w:link w:val="21"/>
    <w:rsid w:val="00DD4047"/>
    <w:rPr>
      <w:rFonts w:ascii="Arial" w:hAnsi="Arial"/>
      <w:sz w:val="24"/>
      <w:lang w:eastAsia="en-US"/>
    </w:rPr>
  </w:style>
  <w:style w:type="paragraph" w:styleId="af1">
    <w:name w:val="Body Text Indent"/>
    <w:basedOn w:val="a"/>
    <w:link w:val="af2"/>
    <w:rsid w:val="00DD4047"/>
    <w:pPr>
      <w:spacing w:after="120"/>
      <w:ind w:left="283"/>
    </w:pPr>
    <w:rPr>
      <w:rFonts w:ascii="Times New Roman" w:hAnsi="Times New Roman"/>
      <w:sz w:val="20"/>
      <w:lang w:val="x-none"/>
    </w:rPr>
  </w:style>
  <w:style w:type="character" w:customStyle="1" w:styleId="af2">
    <w:name w:val="Основен текст с отстъп Знак"/>
    <w:basedOn w:val="a0"/>
    <w:link w:val="af1"/>
    <w:rsid w:val="00DD4047"/>
    <w:rPr>
      <w:lang w:val="x-none" w:eastAsia="en-US"/>
    </w:rPr>
  </w:style>
  <w:style w:type="character" w:styleId="af3">
    <w:name w:val="footnote reference"/>
    <w:uiPriority w:val="99"/>
    <w:rsid w:val="00DD4047"/>
    <w:rPr>
      <w:vertAlign w:val="superscript"/>
    </w:rPr>
  </w:style>
  <w:style w:type="paragraph" w:customStyle="1" w:styleId="BodyText21">
    <w:name w:val="Body Text 21"/>
    <w:basedOn w:val="a"/>
    <w:rsid w:val="00DD4047"/>
    <w:pPr>
      <w:jc w:val="both"/>
    </w:pPr>
    <w:rPr>
      <w:rFonts w:ascii="Arial" w:hAnsi="Arial"/>
      <w:b/>
    </w:rPr>
  </w:style>
  <w:style w:type="paragraph" w:styleId="af4">
    <w:name w:val="footnote text"/>
    <w:basedOn w:val="a"/>
    <w:link w:val="af5"/>
    <w:uiPriority w:val="99"/>
    <w:rsid w:val="00DD4047"/>
    <w:rPr>
      <w:rFonts w:ascii="Times New Roman" w:hAnsi="Times New Roman"/>
      <w:sz w:val="20"/>
      <w:lang w:val="en-US"/>
    </w:rPr>
  </w:style>
  <w:style w:type="character" w:customStyle="1" w:styleId="af5">
    <w:name w:val="Текст под линия Знак"/>
    <w:basedOn w:val="a0"/>
    <w:link w:val="af4"/>
    <w:uiPriority w:val="99"/>
    <w:rsid w:val="00DD4047"/>
    <w:rPr>
      <w:lang w:val="en-US" w:eastAsia="en-US"/>
    </w:rPr>
  </w:style>
  <w:style w:type="paragraph" w:styleId="23">
    <w:name w:val="Body Text Indent 2"/>
    <w:basedOn w:val="a"/>
    <w:link w:val="24"/>
    <w:rsid w:val="00DD4047"/>
    <w:pPr>
      <w:spacing w:before="60"/>
      <w:ind w:firstLine="720"/>
      <w:jc w:val="both"/>
    </w:pPr>
    <w:rPr>
      <w:rFonts w:ascii="Times New Roman" w:hAnsi="Times New Roman"/>
      <w:color w:val="FF0000"/>
      <w:lang w:val="en-US"/>
    </w:rPr>
  </w:style>
  <w:style w:type="character" w:customStyle="1" w:styleId="24">
    <w:name w:val="Основен текст с отстъп 2 Знак"/>
    <w:basedOn w:val="a0"/>
    <w:link w:val="23"/>
    <w:rsid w:val="00DD4047"/>
    <w:rPr>
      <w:color w:val="FF0000"/>
      <w:sz w:val="24"/>
      <w:lang w:val="en-US" w:eastAsia="en-US"/>
    </w:rPr>
  </w:style>
  <w:style w:type="paragraph" w:styleId="33">
    <w:name w:val="Body Text Indent 3"/>
    <w:basedOn w:val="a"/>
    <w:link w:val="34"/>
    <w:rsid w:val="00DD4047"/>
    <w:pPr>
      <w:spacing w:before="60"/>
      <w:ind w:firstLine="720"/>
      <w:jc w:val="both"/>
    </w:pPr>
    <w:rPr>
      <w:rFonts w:ascii="Times New Roman" w:hAnsi="Times New Roman"/>
      <w:color w:val="000000"/>
      <w:lang w:val="en-US"/>
    </w:rPr>
  </w:style>
  <w:style w:type="character" w:customStyle="1" w:styleId="34">
    <w:name w:val="Основен текст с отстъп 3 Знак"/>
    <w:basedOn w:val="a0"/>
    <w:link w:val="33"/>
    <w:rsid w:val="00DD4047"/>
    <w:rPr>
      <w:color w:val="000000"/>
      <w:sz w:val="24"/>
      <w:lang w:val="en-US" w:eastAsia="en-US"/>
    </w:rPr>
  </w:style>
  <w:style w:type="table" w:customStyle="1" w:styleId="TableGrid1">
    <w:name w:val="Table Grid1"/>
    <w:basedOn w:val="a1"/>
    <w:next w:val="ae"/>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DD4047"/>
    <w:rPr>
      <w:color w:val="0000FF"/>
      <w:u w:val="single"/>
    </w:rPr>
  </w:style>
  <w:style w:type="paragraph" w:customStyle="1" w:styleId="CM1">
    <w:name w:val="CM1"/>
    <w:basedOn w:val="a"/>
    <w:next w:val="a"/>
    <w:uiPriority w:val="99"/>
    <w:rsid w:val="00DD4047"/>
    <w:pPr>
      <w:autoSpaceDE w:val="0"/>
      <w:autoSpaceDN w:val="0"/>
      <w:adjustRightInd w:val="0"/>
    </w:pPr>
    <w:rPr>
      <w:rFonts w:ascii="EUAlbertina" w:hAnsi="EUAlbertina"/>
      <w:szCs w:val="24"/>
      <w:lang w:eastAsia="bg-BG"/>
    </w:rPr>
  </w:style>
  <w:style w:type="paragraph" w:customStyle="1" w:styleId="CM4">
    <w:name w:val="CM4"/>
    <w:basedOn w:val="a"/>
    <w:next w:val="a"/>
    <w:rsid w:val="00DD4047"/>
    <w:pPr>
      <w:autoSpaceDE w:val="0"/>
      <w:autoSpaceDN w:val="0"/>
      <w:adjustRightInd w:val="0"/>
    </w:pPr>
    <w:rPr>
      <w:rFonts w:ascii="EUAlbertina" w:hAnsi="EUAlbertina"/>
      <w:szCs w:val="24"/>
      <w:lang w:eastAsia="bg-BG"/>
    </w:rPr>
  </w:style>
  <w:style w:type="paragraph" w:styleId="af7">
    <w:name w:val="Document Map"/>
    <w:basedOn w:val="a"/>
    <w:link w:val="af8"/>
    <w:rsid w:val="00DD4047"/>
    <w:pPr>
      <w:shd w:val="clear" w:color="auto" w:fill="000080"/>
    </w:pPr>
    <w:rPr>
      <w:rFonts w:cs="Tahoma"/>
      <w:sz w:val="20"/>
      <w:lang w:val="en-US"/>
    </w:rPr>
  </w:style>
  <w:style w:type="character" w:customStyle="1" w:styleId="af8">
    <w:name w:val="План на документа Знак"/>
    <w:basedOn w:val="a0"/>
    <w:link w:val="af7"/>
    <w:rsid w:val="00DD4047"/>
    <w:rPr>
      <w:rFonts w:ascii="Tahoma" w:hAnsi="Tahoma" w:cs="Tahoma"/>
      <w:shd w:val="clear" w:color="auto" w:fill="000080"/>
      <w:lang w:val="en-US" w:eastAsia="en-US"/>
    </w:rPr>
  </w:style>
  <w:style w:type="character" w:styleId="af9">
    <w:name w:val="Strong"/>
    <w:qFormat/>
    <w:rsid w:val="00DD4047"/>
    <w:rPr>
      <w:b/>
      <w:bCs/>
    </w:rPr>
  </w:style>
  <w:style w:type="paragraph" w:styleId="afa">
    <w:name w:val="Block Text"/>
    <w:basedOn w:val="a"/>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a"/>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fb">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a"/>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1">
    <w:name w:val="Заглавие1"/>
    <w:basedOn w:val="a"/>
    <w:next w:val="af"/>
    <w:rsid w:val="00DD4047"/>
    <w:pPr>
      <w:keepNext/>
      <w:suppressAutoHyphens/>
      <w:spacing w:before="240" w:after="120"/>
    </w:pPr>
    <w:rPr>
      <w:rFonts w:ascii="Arial" w:eastAsia="Arial Unicode MS" w:hAnsi="Arial" w:cs="Tahoma"/>
      <w:sz w:val="28"/>
      <w:szCs w:val="28"/>
      <w:lang w:val="en-US" w:eastAsia="ar-SA"/>
    </w:rPr>
  </w:style>
  <w:style w:type="paragraph" w:customStyle="1" w:styleId="25">
    <w:name w:val="Заглавие2"/>
    <w:basedOn w:val="a"/>
    <w:next w:val="af"/>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a2"/>
    <w:uiPriority w:val="99"/>
    <w:semiHidden/>
    <w:unhideWhenUsed/>
    <w:rsid w:val="00DD4047"/>
  </w:style>
  <w:style w:type="numbering" w:customStyle="1" w:styleId="NoList3">
    <w:name w:val="No List3"/>
    <w:next w:val="a2"/>
    <w:semiHidden/>
    <w:rsid w:val="00DD4047"/>
  </w:style>
  <w:style w:type="table" w:customStyle="1" w:styleId="TableGrid2">
    <w:name w:val="Table Grid2"/>
    <w:basedOn w:val="a1"/>
    <w:next w:val="ae"/>
    <w:uiPriority w:val="39"/>
    <w:rsid w:val="005029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BodyText1"/>
    <w:rsid w:val="00325A06"/>
    <w:rPr>
      <w:rFonts w:ascii="Verdana" w:eastAsia="Verdana" w:hAnsi="Verdana" w:cs="Verdana"/>
      <w:sz w:val="16"/>
      <w:szCs w:val="16"/>
      <w:shd w:val="clear" w:color="auto" w:fill="FFFFFF"/>
    </w:rPr>
  </w:style>
  <w:style w:type="character" w:customStyle="1" w:styleId="Bodytext9pt">
    <w:name w:val="Body text + 9 pt"/>
    <w:basedOn w:val="Bodytext"/>
    <w:rsid w:val="00325A06"/>
    <w:rPr>
      <w:rFonts w:ascii="Verdana" w:eastAsia="Verdana" w:hAnsi="Verdana" w:cs="Verdana"/>
      <w:color w:val="000000"/>
      <w:spacing w:val="0"/>
      <w:w w:val="100"/>
      <w:position w:val="0"/>
      <w:sz w:val="18"/>
      <w:szCs w:val="18"/>
      <w:shd w:val="clear" w:color="auto" w:fill="FFFFFF"/>
      <w:lang w:val="bg-BG" w:eastAsia="bg-BG" w:bidi="bg-BG"/>
    </w:rPr>
  </w:style>
  <w:style w:type="character" w:customStyle="1" w:styleId="BodytextTahoma9pt">
    <w:name w:val="Body text + Tahoma;9 pt"/>
    <w:basedOn w:val="Bodytext"/>
    <w:rsid w:val="00325A06"/>
    <w:rPr>
      <w:rFonts w:ascii="Tahoma" w:eastAsia="Tahoma" w:hAnsi="Tahoma" w:cs="Tahoma"/>
      <w:color w:val="000000"/>
      <w:spacing w:val="0"/>
      <w:w w:val="100"/>
      <w:position w:val="0"/>
      <w:sz w:val="18"/>
      <w:szCs w:val="18"/>
      <w:shd w:val="clear" w:color="auto" w:fill="FFFFFF"/>
      <w:lang w:val="bg-BG" w:eastAsia="bg-BG" w:bidi="bg-BG"/>
    </w:rPr>
  </w:style>
  <w:style w:type="paragraph" w:customStyle="1" w:styleId="BodyText1">
    <w:name w:val="Body Text1"/>
    <w:basedOn w:val="a"/>
    <w:link w:val="Bodytext"/>
    <w:rsid w:val="00325A06"/>
    <w:pPr>
      <w:widowControl w:val="0"/>
      <w:shd w:val="clear" w:color="auto" w:fill="FFFFFF"/>
      <w:spacing w:line="0" w:lineRule="atLeast"/>
    </w:pPr>
    <w:rPr>
      <w:rFonts w:ascii="Verdana" w:eastAsia="Verdana" w:hAnsi="Verdana" w:cs="Verdana"/>
      <w:sz w:val="16"/>
      <w:szCs w:val="16"/>
      <w:lang w:eastAsia="bg-BG"/>
    </w:rPr>
  </w:style>
  <w:style w:type="character" w:customStyle="1" w:styleId="Bodytext85ptItalic">
    <w:name w:val="Body text + 8;5 pt;Italic"/>
    <w:basedOn w:val="Bodytext"/>
    <w:rsid w:val="00325A06"/>
    <w:rPr>
      <w:rFonts w:ascii="Verdana" w:eastAsia="Verdana" w:hAnsi="Verdana" w:cs="Verdana"/>
      <w:b w:val="0"/>
      <w:bCs w:val="0"/>
      <w:i/>
      <w:iCs/>
      <w:smallCaps w:val="0"/>
      <w:strike w:val="0"/>
      <w:color w:val="000000"/>
      <w:spacing w:val="0"/>
      <w:w w:val="100"/>
      <w:position w:val="0"/>
      <w:sz w:val="17"/>
      <w:szCs w:val="17"/>
      <w:u w:val="none"/>
      <w:shd w:val="clear" w:color="auto" w:fill="FFFFFF"/>
      <w:lang w:val="bg-BG" w:eastAsia="bg-BG" w:bidi="bg-BG"/>
    </w:rPr>
  </w:style>
  <w:style w:type="character" w:customStyle="1" w:styleId="Bodytext2">
    <w:name w:val="Body text (2)_"/>
    <w:basedOn w:val="a0"/>
    <w:rsid w:val="00020F4E"/>
    <w:rPr>
      <w:rFonts w:ascii="Verdana" w:eastAsia="Verdana" w:hAnsi="Verdana" w:cs="Verdana"/>
      <w:b w:val="0"/>
      <w:bCs w:val="0"/>
      <w:i w:val="0"/>
      <w:iCs w:val="0"/>
      <w:smallCaps w:val="0"/>
      <w:strike w:val="0"/>
      <w:spacing w:val="0"/>
      <w:sz w:val="19"/>
      <w:szCs w:val="19"/>
      <w:u w:val="none"/>
    </w:rPr>
  </w:style>
  <w:style w:type="character" w:customStyle="1" w:styleId="Bodytext20">
    <w:name w:val="Body text (2)"/>
    <w:basedOn w:val="Bodytext2"/>
    <w:rsid w:val="00020F4E"/>
    <w:rPr>
      <w:rFonts w:ascii="Verdana" w:eastAsia="Verdana" w:hAnsi="Verdana" w:cs="Verdana"/>
      <w:b w:val="0"/>
      <w:bCs w:val="0"/>
      <w:i w:val="0"/>
      <w:iCs w:val="0"/>
      <w:smallCaps w:val="0"/>
      <w:strike w:val="0"/>
      <w:color w:val="000000"/>
      <w:spacing w:val="0"/>
      <w:w w:val="100"/>
      <w:position w:val="0"/>
      <w:sz w:val="19"/>
      <w:szCs w:val="19"/>
      <w:u w:val="none"/>
      <w:lang w:val="en-US" w:eastAsia="bg-BG" w:bidi="bg-BG"/>
    </w:rPr>
  </w:style>
  <w:style w:type="character" w:customStyle="1" w:styleId="Bodytext29pt">
    <w:name w:val="Body text (2) + 9 pt"/>
    <w:basedOn w:val="Bodytext2"/>
    <w:rsid w:val="00020F4E"/>
    <w:rPr>
      <w:rFonts w:ascii="Verdana" w:eastAsia="Verdana" w:hAnsi="Verdana" w:cs="Verdana"/>
      <w:b w:val="0"/>
      <w:bCs w:val="0"/>
      <w:i w:val="0"/>
      <w:iCs w:val="0"/>
      <w:smallCaps w:val="0"/>
      <w:strike w:val="0"/>
      <w:color w:val="000000"/>
      <w:spacing w:val="0"/>
      <w:w w:val="100"/>
      <w:position w:val="0"/>
      <w:sz w:val="18"/>
      <w:szCs w:val="18"/>
      <w:u w:val="none"/>
      <w:lang w:val="en-US" w:eastAsia="bg-BG" w:bidi="bg-BG"/>
    </w:rPr>
  </w:style>
  <w:style w:type="character" w:customStyle="1" w:styleId="Bodytext27pt">
    <w:name w:val="Body text (2) + 7 pt"/>
    <w:basedOn w:val="Bodytext2"/>
    <w:rsid w:val="00020F4E"/>
    <w:rPr>
      <w:rFonts w:ascii="Verdana" w:eastAsia="Verdana" w:hAnsi="Verdana" w:cs="Verdana"/>
      <w:b w:val="0"/>
      <w:bCs w:val="0"/>
      <w:i w:val="0"/>
      <w:iCs w:val="0"/>
      <w:smallCaps w:val="0"/>
      <w:strike w:val="0"/>
      <w:color w:val="000000"/>
      <w:spacing w:val="0"/>
      <w:w w:val="100"/>
      <w:position w:val="0"/>
      <w:sz w:val="14"/>
      <w:szCs w:val="14"/>
      <w:u w:val="none"/>
      <w:lang w:val="en-US" w:eastAsia="bg-BG" w:bidi="bg-BG"/>
    </w:rPr>
  </w:style>
  <w:style w:type="table" w:customStyle="1" w:styleId="TableGrid3">
    <w:name w:val="Table Grid3"/>
    <w:basedOn w:val="a1"/>
    <w:next w:val="ae"/>
    <w:uiPriority w:val="59"/>
    <w:rsid w:val="00A053A4"/>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link w:val="afd"/>
    <w:uiPriority w:val="1"/>
    <w:qFormat/>
    <w:rsid w:val="006A05C5"/>
    <w:rPr>
      <w:rFonts w:asciiTheme="minorHAnsi" w:eastAsiaTheme="minorHAnsi" w:hAnsiTheme="minorHAnsi" w:cstheme="minorBidi"/>
      <w:sz w:val="22"/>
      <w:szCs w:val="22"/>
      <w:lang w:eastAsia="en-US"/>
    </w:rPr>
  </w:style>
  <w:style w:type="character" w:customStyle="1" w:styleId="afd">
    <w:name w:val="Без разредка Знак"/>
    <w:basedOn w:val="a0"/>
    <w:link w:val="afc"/>
    <w:uiPriority w:val="1"/>
    <w:rsid w:val="006A05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 w:id="20827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47A7-EC87-4E54-82D9-06B52364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1479</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Dimitrinka P. Dimitrova</cp:lastModifiedBy>
  <cp:revision>21</cp:revision>
  <cp:lastPrinted>2024-01-29T13:54:00Z</cp:lastPrinted>
  <dcterms:created xsi:type="dcterms:W3CDTF">2024-01-12T13:22:00Z</dcterms:created>
  <dcterms:modified xsi:type="dcterms:W3CDTF">2024-03-12T12:37:00Z</dcterms:modified>
</cp:coreProperties>
</file>