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594" w:rsidRPr="003C11E4" w:rsidRDefault="00F01594" w:rsidP="00434DCF">
      <w:pPr>
        <w:tabs>
          <w:tab w:val="center" w:pos="4320"/>
          <w:tab w:val="right" w:pos="8640"/>
        </w:tabs>
        <w:overflowPunct w:val="0"/>
        <w:autoSpaceDE w:val="0"/>
        <w:autoSpaceDN w:val="0"/>
        <w:adjustRightInd w:val="0"/>
        <w:spacing w:after="0" w:line="240" w:lineRule="auto"/>
        <w:jc w:val="right"/>
        <w:textAlignment w:val="baseline"/>
        <w:rPr>
          <w:rFonts w:ascii="Verdana" w:eastAsia="Times New Roman" w:hAnsi="Verdana" w:cs="Times New Roman"/>
          <w:b/>
          <w:color w:val="FF0000"/>
          <w:sz w:val="20"/>
          <w:szCs w:val="20"/>
          <w:lang w:val="en-US" w:eastAsia="x-none"/>
        </w:rPr>
      </w:pPr>
    </w:p>
    <w:p w:rsidR="00434DCF" w:rsidRPr="003A3A66" w:rsidRDefault="00434DCF" w:rsidP="000418AE">
      <w:pPr>
        <w:overflowPunct w:val="0"/>
        <w:autoSpaceDE w:val="0"/>
        <w:autoSpaceDN w:val="0"/>
        <w:adjustRightInd w:val="0"/>
        <w:spacing w:after="0" w:line="360" w:lineRule="auto"/>
        <w:jc w:val="center"/>
        <w:textAlignment w:val="baseline"/>
        <w:rPr>
          <w:rFonts w:ascii="Verdana" w:eastAsia="Times New Roman" w:hAnsi="Verdana" w:cs="Times New Roman"/>
          <w:b/>
          <w:sz w:val="20"/>
          <w:szCs w:val="20"/>
          <w:lang w:val="en-GB"/>
        </w:rPr>
      </w:pPr>
      <w:r w:rsidRPr="003A3A66">
        <w:rPr>
          <w:rFonts w:ascii="Verdana" w:eastAsia="Times New Roman" w:hAnsi="Verdana" w:cs="Times New Roman"/>
          <w:b/>
          <w:sz w:val="20"/>
          <w:szCs w:val="20"/>
          <w:lang w:val="en-GB"/>
        </w:rPr>
        <w:t xml:space="preserve">ORDER </w:t>
      </w:r>
    </w:p>
    <w:p w:rsidR="00434DCF" w:rsidRPr="00D0759B" w:rsidRDefault="00BB560D" w:rsidP="000418AE">
      <w:pPr>
        <w:overflowPunct w:val="0"/>
        <w:autoSpaceDE w:val="0"/>
        <w:autoSpaceDN w:val="0"/>
        <w:adjustRightInd w:val="0"/>
        <w:spacing w:after="0" w:line="360" w:lineRule="auto"/>
        <w:jc w:val="center"/>
        <w:textAlignment w:val="baseline"/>
        <w:rPr>
          <w:rFonts w:ascii="Verdana" w:eastAsia="Times New Roman" w:hAnsi="Verdana" w:cs="Times New Roman"/>
          <w:b/>
          <w:sz w:val="20"/>
          <w:szCs w:val="20"/>
          <w:lang w:val="en-US"/>
        </w:rPr>
      </w:pPr>
      <w:r w:rsidRPr="003A3A66">
        <w:rPr>
          <w:rFonts w:ascii="Verdana" w:eastAsia="Times New Roman" w:hAnsi="Verdana" w:cs="Times New Roman"/>
          <w:b/>
          <w:sz w:val="20"/>
          <w:szCs w:val="20"/>
          <w:lang w:val="en-GB"/>
        </w:rPr>
        <w:t xml:space="preserve">No. A </w:t>
      </w:r>
      <w:r w:rsidR="0046577C">
        <w:rPr>
          <w:rFonts w:ascii="Verdana" w:eastAsia="Times New Roman" w:hAnsi="Verdana" w:cs="Times New Roman"/>
          <w:b/>
          <w:sz w:val="20"/>
          <w:szCs w:val="20"/>
          <w:lang w:val="en-US"/>
        </w:rPr>
        <w:t>113</w:t>
      </w:r>
    </w:p>
    <w:p w:rsidR="00BB560D" w:rsidRPr="001A72EF" w:rsidRDefault="00434DCF" w:rsidP="003E5912">
      <w:pPr>
        <w:overflowPunct w:val="0"/>
        <w:autoSpaceDE w:val="0"/>
        <w:autoSpaceDN w:val="0"/>
        <w:adjustRightInd w:val="0"/>
        <w:spacing w:after="0" w:line="360" w:lineRule="auto"/>
        <w:jc w:val="center"/>
        <w:textAlignment w:val="baseline"/>
        <w:rPr>
          <w:rFonts w:ascii="Verdana" w:eastAsia="Times New Roman" w:hAnsi="Verdana" w:cs="Times New Roman"/>
          <w:b/>
          <w:sz w:val="20"/>
          <w:szCs w:val="20"/>
        </w:rPr>
      </w:pPr>
      <w:r w:rsidRPr="003A3A66">
        <w:rPr>
          <w:rFonts w:ascii="Verdana" w:eastAsia="Times New Roman" w:hAnsi="Verdana" w:cs="Times New Roman"/>
          <w:b/>
          <w:sz w:val="20"/>
          <w:szCs w:val="20"/>
          <w:lang w:val="en-GB"/>
        </w:rPr>
        <w:t xml:space="preserve">Sofia, </w:t>
      </w:r>
      <w:r w:rsidR="00D96E61">
        <w:rPr>
          <w:rFonts w:ascii="Verdana" w:eastAsia="Times New Roman" w:hAnsi="Verdana" w:cs="Times New Roman"/>
          <w:b/>
          <w:sz w:val="20"/>
          <w:szCs w:val="20"/>
        </w:rPr>
        <w:t>2</w:t>
      </w:r>
      <w:r w:rsidR="0046577C">
        <w:rPr>
          <w:rFonts w:ascii="Verdana" w:eastAsia="Times New Roman" w:hAnsi="Verdana" w:cs="Times New Roman"/>
          <w:b/>
          <w:sz w:val="20"/>
          <w:szCs w:val="20"/>
          <w:lang w:val="en-US"/>
        </w:rPr>
        <w:t>2</w:t>
      </w:r>
      <w:r w:rsidR="00D0759B">
        <w:rPr>
          <w:rFonts w:ascii="Verdana" w:eastAsia="Times New Roman" w:hAnsi="Verdana" w:cs="Times New Roman"/>
          <w:b/>
          <w:sz w:val="20"/>
          <w:szCs w:val="20"/>
          <w:lang w:val="en-GB"/>
        </w:rPr>
        <w:t>.0</w:t>
      </w:r>
      <w:r w:rsidR="0046577C">
        <w:rPr>
          <w:rFonts w:ascii="Verdana" w:eastAsia="Times New Roman" w:hAnsi="Verdana" w:cs="Times New Roman"/>
          <w:b/>
          <w:sz w:val="20"/>
          <w:szCs w:val="20"/>
          <w:lang w:val="en-GB"/>
        </w:rPr>
        <w:t>3</w:t>
      </w:r>
      <w:r w:rsidR="00BB560D" w:rsidRPr="003A3A66">
        <w:rPr>
          <w:rFonts w:ascii="Verdana" w:eastAsia="Times New Roman" w:hAnsi="Verdana" w:cs="Times New Roman"/>
          <w:b/>
          <w:sz w:val="20"/>
          <w:szCs w:val="20"/>
          <w:lang w:val="en-GB"/>
        </w:rPr>
        <w:t>.202</w:t>
      </w:r>
      <w:r w:rsidR="00D0759B">
        <w:rPr>
          <w:rFonts w:ascii="Verdana" w:eastAsia="Times New Roman" w:hAnsi="Verdana" w:cs="Times New Roman"/>
          <w:b/>
          <w:sz w:val="20"/>
          <w:szCs w:val="20"/>
        </w:rPr>
        <w:t>4</w:t>
      </w:r>
    </w:p>
    <w:p w:rsidR="00052024" w:rsidRPr="003A3A66" w:rsidRDefault="00052024" w:rsidP="00434DCF">
      <w:pPr>
        <w:spacing w:after="0" w:line="240" w:lineRule="auto"/>
        <w:jc w:val="center"/>
        <w:rPr>
          <w:rFonts w:ascii="Verdana" w:hAnsi="Verdana"/>
          <w:b/>
          <w:sz w:val="20"/>
          <w:szCs w:val="20"/>
          <w:lang w:val="en"/>
        </w:rPr>
      </w:pPr>
      <w:bookmarkStart w:id="0" w:name="_GoBack"/>
      <w:bookmarkEnd w:id="0"/>
    </w:p>
    <w:p w:rsidR="00052024" w:rsidRPr="003A3A66" w:rsidRDefault="003E69D0" w:rsidP="008742D1">
      <w:pPr>
        <w:spacing w:after="0" w:line="240" w:lineRule="auto"/>
        <w:jc w:val="center"/>
        <w:rPr>
          <w:rFonts w:ascii="Verdana" w:eastAsia="Times New Roman" w:hAnsi="Verdana" w:cs="Arial"/>
          <w:b/>
          <w:bCs/>
          <w:sz w:val="20"/>
          <w:szCs w:val="20"/>
        </w:rPr>
      </w:pPr>
      <w:r w:rsidRPr="003E69D0">
        <w:rPr>
          <w:rFonts w:ascii="Verdana" w:eastAsia="Times New Roman" w:hAnsi="Verdana" w:cs="Arial"/>
          <w:b/>
          <w:bCs/>
          <w:sz w:val="20"/>
          <w:szCs w:val="20"/>
          <w:lang w:val="en-US"/>
        </w:rPr>
        <w:t>CONSTRUCTION PRODUCTS CERTIFICATION BODY</w:t>
      </w:r>
    </w:p>
    <w:p w:rsidR="00DF6F0E" w:rsidRDefault="00434DCF" w:rsidP="001B271C">
      <w:pPr>
        <w:spacing w:after="0" w:line="240" w:lineRule="auto"/>
        <w:jc w:val="center"/>
        <w:rPr>
          <w:rFonts w:ascii="Verdana" w:eastAsia="Times New Roman" w:hAnsi="Verdana" w:cs="Arial"/>
          <w:b/>
          <w:bCs/>
          <w:sz w:val="20"/>
          <w:szCs w:val="20"/>
        </w:rPr>
      </w:pPr>
      <w:r w:rsidRPr="003A3A66">
        <w:rPr>
          <w:rFonts w:ascii="Verdana" w:eastAsia="Times New Roman" w:hAnsi="Verdana" w:cs="Arial"/>
          <w:b/>
          <w:bCs/>
          <w:sz w:val="20"/>
          <w:szCs w:val="20"/>
        </w:rPr>
        <w:t xml:space="preserve">at </w:t>
      </w:r>
      <w:r w:rsidR="00194B7F" w:rsidRPr="003A3A66">
        <w:rPr>
          <w:rFonts w:ascii="Verdana" w:eastAsia="Times New Roman" w:hAnsi="Verdana" w:cs="Arial"/>
          <w:b/>
          <w:bCs/>
          <w:sz w:val="20"/>
          <w:szCs w:val="20"/>
          <w:lang w:val="en-US"/>
        </w:rPr>
        <w:t>“</w:t>
      </w:r>
      <w:r w:rsidR="003E69D0">
        <w:rPr>
          <w:rFonts w:ascii="Verdana" w:eastAsia="Times New Roman" w:hAnsi="Verdana" w:cs="Arial"/>
          <w:b/>
          <w:bCs/>
          <w:sz w:val="20"/>
          <w:szCs w:val="20"/>
          <w:lang w:val="en-US"/>
        </w:rPr>
        <w:t>CENTER FOR TESTING AND EUR</w:t>
      </w:r>
      <w:r w:rsidR="003E69D0">
        <w:rPr>
          <w:rFonts w:ascii="Verdana" w:eastAsia="Times New Roman" w:hAnsi="Verdana" w:cs="Arial"/>
          <w:b/>
          <w:bCs/>
          <w:sz w:val="20"/>
          <w:szCs w:val="20"/>
        </w:rPr>
        <w:t>О</w:t>
      </w:r>
      <w:r w:rsidR="003E69D0" w:rsidRPr="003E69D0">
        <w:rPr>
          <w:rFonts w:ascii="Verdana" w:eastAsia="Times New Roman" w:hAnsi="Verdana" w:cs="Arial"/>
          <w:b/>
          <w:bCs/>
          <w:sz w:val="20"/>
          <w:szCs w:val="20"/>
          <w:lang w:val="en-US"/>
        </w:rPr>
        <w:t>PEAN CERTIFICATION</w:t>
      </w:r>
      <w:r w:rsidR="00194B7F" w:rsidRPr="003E69D0">
        <w:rPr>
          <w:rFonts w:ascii="Verdana" w:eastAsia="Times New Roman" w:hAnsi="Verdana" w:cs="Arial"/>
          <w:b/>
          <w:bCs/>
          <w:sz w:val="20"/>
          <w:szCs w:val="20"/>
          <w:lang w:val="en-US"/>
        </w:rPr>
        <w:t>”</w:t>
      </w:r>
      <w:r w:rsidR="00D7333B">
        <w:rPr>
          <w:rFonts w:ascii="Verdana" w:eastAsia="Times New Roman" w:hAnsi="Verdana" w:cs="Arial"/>
          <w:b/>
          <w:bCs/>
          <w:sz w:val="20"/>
          <w:szCs w:val="20"/>
          <w:lang w:val="en-US"/>
        </w:rPr>
        <w:t xml:space="preserve"> </w:t>
      </w:r>
      <w:r w:rsidR="003E69D0">
        <w:rPr>
          <w:rFonts w:ascii="Verdana" w:eastAsia="Times New Roman" w:hAnsi="Verdana" w:cs="Arial"/>
          <w:b/>
          <w:bCs/>
          <w:sz w:val="20"/>
          <w:szCs w:val="20"/>
          <w:lang w:val="en-US"/>
        </w:rPr>
        <w:t>Ltd</w:t>
      </w:r>
      <w:r w:rsidR="00565513">
        <w:rPr>
          <w:rFonts w:ascii="Verdana" w:eastAsia="Times New Roman" w:hAnsi="Verdana" w:cs="Arial"/>
          <w:b/>
          <w:bCs/>
          <w:sz w:val="20"/>
          <w:szCs w:val="20"/>
          <w:lang w:val="en-US"/>
        </w:rPr>
        <w:t>.</w:t>
      </w:r>
      <w:r w:rsidR="003E69D0">
        <w:rPr>
          <w:rFonts w:ascii="Verdana" w:eastAsia="Times New Roman" w:hAnsi="Verdana" w:cs="Arial"/>
          <w:b/>
          <w:bCs/>
          <w:sz w:val="20"/>
          <w:szCs w:val="20"/>
        </w:rPr>
        <w:t>,</w:t>
      </w:r>
    </w:p>
    <w:p w:rsidR="003E69D0" w:rsidRPr="001B271C" w:rsidRDefault="003E69D0" w:rsidP="001B271C">
      <w:pPr>
        <w:spacing w:after="0" w:line="240" w:lineRule="auto"/>
        <w:jc w:val="center"/>
        <w:rPr>
          <w:rFonts w:ascii="Verdana" w:eastAsia="Times New Roman" w:hAnsi="Verdana" w:cs="Arial"/>
          <w:b/>
          <w:bCs/>
          <w:sz w:val="20"/>
          <w:szCs w:val="20"/>
          <w:lang w:val="en-US"/>
        </w:rPr>
      </w:pPr>
    </w:p>
    <w:p w:rsidR="002061F7" w:rsidRDefault="00565513" w:rsidP="0006314A">
      <w:pPr>
        <w:spacing w:after="200" w:line="240" w:lineRule="auto"/>
        <w:rPr>
          <w:rFonts w:ascii="Verdana" w:eastAsia="Times New Roman" w:hAnsi="Verdana" w:cs="Times New Roman"/>
          <w:sz w:val="20"/>
          <w:szCs w:val="20"/>
          <w:lang w:val="en-US"/>
        </w:rPr>
      </w:pPr>
      <w:r w:rsidRPr="00565513">
        <w:rPr>
          <w:rFonts w:ascii="Verdana" w:eastAsia="Times New Roman" w:hAnsi="Verdana" w:cs="Times New Roman"/>
          <w:b/>
          <w:sz w:val="20"/>
          <w:szCs w:val="20"/>
          <w:lang w:val="en-US"/>
        </w:rPr>
        <w:t>Management</w:t>
      </w:r>
      <w:r w:rsidR="00DF6F0E">
        <w:rPr>
          <w:rFonts w:ascii="Verdana" w:eastAsia="Times New Roman" w:hAnsi="Verdana" w:cs="Times New Roman"/>
          <w:b/>
          <w:sz w:val="20"/>
          <w:szCs w:val="20"/>
          <w:lang w:val="en-US"/>
        </w:rPr>
        <w:t xml:space="preserve"> </w:t>
      </w:r>
      <w:r w:rsidRPr="00565513">
        <w:rPr>
          <w:rFonts w:ascii="Verdana" w:eastAsia="Times New Roman" w:hAnsi="Verdana" w:cs="Times New Roman"/>
          <w:b/>
          <w:sz w:val="20"/>
          <w:szCs w:val="20"/>
          <w:lang w:val="en-US"/>
        </w:rPr>
        <w:t xml:space="preserve">address: </w:t>
      </w:r>
      <w:r w:rsidR="003E69D0" w:rsidRPr="003E69D0">
        <w:rPr>
          <w:rFonts w:ascii="Verdana" w:eastAsia="Times New Roman" w:hAnsi="Verdana" w:cs="Times New Roman"/>
          <w:sz w:val="20"/>
          <w:szCs w:val="20"/>
          <w:lang w:val="en-US"/>
        </w:rPr>
        <w:t>6000 Stara Zagora, 23, Pariarh Evtimyi Blvd.</w:t>
      </w:r>
    </w:p>
    <w:p w:rsidR="003E69D0" w:rsidRPr="003E69D0" w:rsidRDefault="003E69D0" w:rsidP="0006314A">
      <w:pPr>
        <w:spacing w:after="200" w:line="240" w:lineRule="auto"/>
        <w:rPr>
          <w:rFonts w:ascii="Verdana" w:eastAsia="Times New Roman" w:hAnsi="Verdana" w:cs="Times New Roman"/>
          <w:sz w:val="20"/>
          <w:szCs w:val="20"/>
          <w:lang w:val="en-US"/>
        </w:rPr>
      </w:pPr>
      <w:r>
        <w:rPr>
          <w:rFonts w:ascii="Verdana" w:eastAsia="Times New Roman" w:hAnsi="Verdana" w:cs="Times New Roman"/>
          <w:b/>
          <w:sz w:val="20"/>
          <w:szCs w:val="20"/>
        </w:rPr>
        <w:t>О</w:t>
      </w:r>
      <w:r w:rsidRPr="003E69D0">
        <w:rPr>
          <w:rFonts w:ascii="Verdana" w:eastAsia="Times New Roman" w:hAnsi="Verdana" w:cs="Times New Roman"/>
          <w:b/>
          <w:sz w:val="20"/>
          <w:szCs w:val="20"/>
          <w:lang w:val="en-US"/>
        </w:rPr>
        <w:t>ffice address</w:t>
      </w:r>
      <w:r>
        <w:rPr>
          <w:rFonts w:ascii="Verdana" w:eastAsia="Times New Roman" w:hAnsi="Verdana" w:cs="Times New Roman"/>
          <w:b/>
          <w:sz w:val="20"/>
          <w:szCs w:val="20"/>
          <w:lang w:val="en-US"/>
        </w:rPr>
        <w:t xml:space="preserve">: </w:t>
      </w:r>
      <w:r w:rsidRPr="003E69D0">
        <w:rPr>
          <w:rFonts w:ascii="Verdana" w:eastAsia="Times New Roman" w:hAnsi="Verdana" w:cs="Times New Roman"/>
          <w:sz w:val="20"/>
          <w:szCs w:val="20"/>
          <w:lang w:val="en-US"/>
        </w:rPr>
        <w:t xml:space="preserve">6000 Stara Zagora, Industrialen </w:t>
      </w:r>
      <w:r>
        <w:rPr>
          <w:rFonts w:ascii="Verdana" w:eastAsia="Times New Roman" w:hAnsi="Verdana" w:cs="Times New Roman"/>
          <w:sz w:val="20"/>
          <w:szCs w:val="20"/>
          <w:lang w:val="en-US"/>
        </w:rPr>
        <w:t xml:space="preserve">district,2, Industrialna Str., </w:t>
      </w:r>
      <w:r w:rsidRPr="003E69D0">
        <w:rPr>
          <w:rFonts w:ascii="Verdana" w:eastAsia="Times New Roman" w:hAnsi="Verdana" w:cs="Times New Roman"/>
          <w:sz w:val="20"/>
          <w:szCs w:val="20"/>
          <w:lang w:val="en-US"/>
        </w:rPr>
        <w:t>P.O.Box 131</w:t>
      </w:r>
    </w:p>
    <w:p w:rsidR="003E69D0" w:rsidRPr="003E69D0" w:rsidRDefault="003E69D0" w:rsidP="00EA253B">
      <w:pPr>
        <w:spacing w:after="0" w:line="240" w:lineRule="auto"/>
        <w:rPr>
          <w:rFonts w:ascii="Verdana" w:eastAsia="Calibri" w:hAnsi="Verdana" w:cs="Arial"/>
          <w:b/>
          <w:bCs/>
          <w:sz w:val="20"/>
          <w:szCs w:val="20"/>
          <w:lang w:val="en-US" w:eastAsia="bg-BG"/>
        </w:rPr>
      </w:pPr>
      <w:r w:rsidRPr="003E69D0">
        <w:rPr>
          <w:rFonts w:ascii="Verdana" w:eastAsia="Calibri" w:hAnsi="Verdana" w:cs="Arial"/>
          <w:b/>
          <w:bCs/>
          <w:sz w:val="20"/>
          <w:szCs w:val="20"/>
          <w:lang w:val="en-US" w:eastAsia="bg-BG"/>
        </w:rPr>
        <w:t xml:space="preserve">To carry out certification of </w:t>
      </w:r>
    </w:p>
    <w:p w:rsidR="00F13E4C" w:rsidRDefault="003E69D0" w:rsidP="00EA253B">
      <w:pPr>
        <w:spacing w:after="0" w:line="240" w:lineRule="auto"/>
        <w:rPr>
          <w:rFonts w:ascii="Verdana" w:eastAsia="Calibri" w:hAnsi="Verdana" w:cs="Arial"/>
          <w:b/>
          <w:bCs/>
          <w:sz w:val="20"/>
          <w:szCs w:val="20"/>
          <w:lang w:val="en-US" w:eastAsia="bg-BG"/>
        </w:rPr>
      </w:pPr>
      <w:r w:rsidRPr="003E69D0">
        <w:rPr>
          <w:rFonts w:ascii="Verdana" w:eastAsia="Calibri" w:hAnsi="Verdana" w:cs="Arial"/>
          <w:b/>
          <w:bCs/>
          <w:sz w:val="20"/>
          <w:szCs w:val="20"/>
          <w:lang w:val="en-US" w:eastAsia="bg-BG"/>
        </w:rPr>
        <w:t>Section A: Certification of products in a voluntary (non-regulated) area:</w:t>
      </w:r>
    </w:p>
    <w:tbl>
      <w:tblPr>
        <w:tblStyle w:val="TableGrid1"/>
        <w:tblpPr w:leftFromText="180" w:rightFromText="180" w:vertAnchor="text" w:horzAnchor="margin" w:tblpY="165"/>
        <w:tblW w:w="0" w:type="auto"/>
        <w:tblLook w:val="04A0" w:firstRow="1" w:lastRow="0" w:firstColumn="1" w:lastColumn="0" w:noHBand="0" w:noVBand="1"/>
      </w:tblPr>
      <w:tblGrid>
        <w:gridCol w:w="688"/>
        <w:gridCol w:w="1882"/>
        <w:gridCol w:w="3938"/>
        <w:gridCol w:w="2554"/>
      </w:tblGrid>
      <w:tr w:rsidR="00EA253B" w:rsidRPr="00EA253B" w:rsidTr="00EA253B">
        <w:tc>
          <w:tcPr>
            <w:tcW w:w="9062" w:type="dxa"/>
            <w:gridSpan w:val="4"/>
          </w:tcPr>
          <w:p w:rsidR="00EA253B" w:rsidRPr="00EA253B" w:rsidRDefault="00EA253B" w:rsidP="00EA253B">
            <w:pPr>
              <w:jc w:val="both"/>
              <w:rPr>
                <w:rFonts w:ascii="Verdana" w:hAnsi="Verdana"/>
                <w:sz w:val="18"/>
                <w:szCs w:val="18"/>
                <w:lang w:val="en-US"/>
              </w:rPr>
            </w:pPr>
            <w:r w:rsidRPr="00EA253B">
              <w:rPr>
                <w:rFonts w:ascii="Verdana" w:hAnsi="Verdana"/>
                <w:sz w:val="18"/>
                <w:szCs w:val="18"/>
                <w:lang w:val="en-GB"/>
              </w:rPr>
              <w:t>Scope type: fixed</w:t>
            </w:r>
          </w:p>
        </w:tc>
      </w:tr>
      <w:tr w:rsidR="00EA253B" w:rsidRPr="00EA253B" w:rsidTr="00EA253B">
        <w:tc>
          <w:tcPr>
            <w:tcW w:w="688" w:type="dxa"/>
          </w:tcPr>
          <w:p w:rsidR="00EA253B" w:rsidRPr="00EA253B" w:rsidRDefault="00EA253B" w:rsidP="00EA253B">
            <w:pPr>
              <w:jc w:val="center"/>
              <w:rPr>
                <w:rFonts w:ascii="Verdana" w:hAnsi="Verdana"/>
                <w:b/>
                <w:sz w:val="18"/>
                <w:szCs w:val="18"/>
                <w:lang w:val="en-US"/>
              </w:rPr>
            </w:pPr>
            <w:r w:rsidRPr="00EA253B">
              <w:rPr>
                <w:rFonts w:ascii="Verdana" w:hAnsi="Verdana"/>
                <w:b/>
                <w:sz w:val="18"/>
                <w:szCs w:val="18"/>
                <w:lang w:val="en-US"/>
              </w:rPr>
              <w:t>No.</w:t>
            </w:r>
          </w:p>
        </w:tc>
        <w:tc>
          <w:tcPr>
            <w:tcW w:w="1882" w:type="dxa"/>
          </w:tcPr>
          <w:p w:rsidR="00EA253B" w:rsidRPr="00EA253B" w:rsidRDefault="00EA253B" w:rsidP="00EA253B">
            <w:pPr>
              <w:jc w:val="center"/>
              <w:rPr>
                <w:rFonts w:ascii="Verdana" w:hAnsi="Verdana"/>
                <w:b/>
                <w:sz w:val="18"/>
                <w:szCs w:val="18"/>
                <w:lang w:val="en-US"/>
              </w:rPr>
            </w:pPr>
            <w:r w:rsidRPr="00EA253B">
              <w:rPr>
                <w:rFonts w:ascii="Verdana" w:hAnsi="Verdana"/>
                <w:b/>
                <w:sz w:val="18"/>
                <w:szCs w:val="18"/>
                <w:lang w:val="en-US"/>
              </w:rPr>
              <w:t>Product, process, service</w:t>
            </w:r>
          </w:p>
        </w:tc>
        <w:tc>
          <w:tcPr>
            <w:tcW w:w="3938" w:type="dxa"/>
          </w:tcPr>
          <w:p w:rsidR="00EA253B" w:rsidRPr="00EA253B" w:rsidRDefault="00EA253B" w:rsidP="00EA253B">
            <w:pPr>
              <w:jc w:val="center"/>
              <w:rPr>
                <w:rFonts w:ascii="Verdana" w:hAnsi="Verdana"/>
                <w:b/>
                <w:sz w:val="18"/>
                <w:szCs w:val="18"/>
              </w:rPr>
            </w:pPr>
            <w:r w:rsidRPr="00EA253B">
              <w:rPr>
                <w:rFonts w:ascii="Verdana" w:hAnsi="Verdana"/>
                <w:b/>
                <w:sz w:val="18"/>
                <w:szCs w:val="18"/>
                <w:lang w:val="en-US"/>
              </w:rPr>
              <w:t>Certification scheme</w:t>
            </w:r>
          </w:p>
        </w:tc>
        <w:tc>
          <w:tcPr>
            <w:tcW w:w="2554" w:type="dxa"/>
          </w:tcPr>
          <w:p w:rsidR="00EA253B" w:rsidRPr="00EA253B" w:rsidRDefault="00EA253B" w:rsidP="00EA253B">
            <w:pPr>
              <w:jc w:val="center"/>
              <w:rPr>
                <w:rFonts w:ascii="Verdana" w:hAnsi="Verdana"/>
                <w:b/>
                <w:sz w:val="18"/>
                <w:szCs w:val="18"/>
                <w:lang w:val="en-US"/>
              </w:rPr>
            </w:pPr>
            <w:r w:rsidRPr="00EA253B">
              <w:rPr>
                <w:rFonts w:ascii="Verdana" w:hAnsi="Verdana"/>
                <w:b/>
                <w:sz w:val="18"/>
                <w:szCs w:val="18"/>
                <w:lang w:val="en-US"/>
              </w:rPr>
              <w:t>Normative act</w:t>
            </w:r>
          </w:p>
          <w:p w:rsidR="00EA253B" w:rsidRPr="00EA253B" w:rsidRDefault="00EA253B" w:rsidP="00EA253B">
            <w:pPr>
              <w:jc w:val="center"/>
              <w:rPr>
                <w:rFonts w:ascii="Verdana" w:hAnsi="Verdana"/>
                <w:b/>
                <w:sz w:val="18"/>
                <w:szCs w:val="18"/>
                <w:lang w:val="en-US"/>
              </w:rPr>
            </w:pPr>
            <w:r w:rsidRPr="00EA253B">
              <w:rPr>
                <w:rFonts w:ascii="Verdana" w:hAnsi="Verdana"/>
                <w:b/>
                <w:sz w:val="18"/>
                <w:szCs w:val="18"/>
                <w:lang w:val="en-US"/>
              </w:rPr>
              <w:t>/standard/</w:t>
            </w:r>
          </w:p>
          <w:p w:rsidR="00EA253B" w:rsidRPr="00EA253B" w:rsidRDefault="00EA253B" w:rsidP="00EA253B">
            <w:pPr>
              <w:jc w:val="center"/>
              <w:rPr>
                <w:rFonts w:ascii="Verdana" w:hAnsi="Verdana"/>
                <w:b/>
                <w:sz w:val="18"/>
                <w:szCs w:val="18"/>
                <w:lang w:val="en-US"/>
              </w:rPr>
            </w:pPr>
            <w:r w:rsidRPr="00EA253B">
              <w:rPr>
                <w:rFonts w:ascii="Verdana" w:hAnsi="Verdana"/>
                <w:b/>
                <w:sz w:val="18"/>
                <w:szCs w:val="18"/>
                <w:lang w:val="en-US"/>
              </w:rPr>
              <w:t>Technical specification</w:t>
            </w:r>
          </w:p>
        </w:tc>
      </w:tr>
      <w:tr w:rsidR="00EA253B" w:rsidRPr="00EA253B" w:rsidTr="00EA253B">
        <w:tc>
          <w:tcPr>
            <w:tcW w:w="688" w:type="dxa"/>
          </w:tcPr>
          <w:p w:rsidR="00EA253B" w:rsidRPr="00EA253B" w:rsidRDefault="00EA253B" w:rsidP="00EA253B">
            <w:pPr>
              <w:jc w:val="center"/>
              <w:rPr>
                <w:rFonts w:ascii="Verdana" w:hAnsi="Verdana"/>
                <w:sz w:val="18"/>
                <w:szCs w:val="18"/>
                <w:lang w:val="en-US"/>
              </w:rPr>
            </w:pPr>
            <w:r w:rsidRPr="00EA253B">
              <w:rPr>
                <w:rFonts w:ascii="Verdana" w:hAnsi="Verdana"/>
                <w:sz w:val="18"/>
                <w:szCs w:val="18"/>
                <w:lang w:val="en-US"/>
              </w:rPr>
              <w:t>1</w:t>
            </w:r>
          </w:p>
        </w:tc>
        <w:tc>
          <w:tcPr>
            <w:tcW w:w="1882" w:type="dxa"/>
          </w:tcPr>
          <w:p w:rsidR="00EA253B" w:rsidRPr="00EA253B" w:rsidRDefault="00EA253B" w:rsidP="00EA253B">
            <w:pPr>
              <w:jc w:val="center"/>
              <w:rPr>
                <w:rFonts w:ascii="Verdana" w:hAnsi="Verdana"/>
                <w:sz w:val="18"/>
                <w:szCs w:val="18"/>
                <w:lang w:val="en-US"/>
              </w:rPr>
            </w:pPr>
            <w:r w:rsidRPr="00EA253B">
              <w:rPr>
                <w:rFonts w:ascii="Verdana" w:hAnsi="Verdana"/>
                <w:sz w:val="18"/>
                <w:szCs w:val="18"/>
                <w:lang w:val="en-US"/>
              </w:rPr>
              <w:t>2</w:t>
            </w:r>
          </w:p>
        </w:tc>
        <w:tc>
          <w:tcPr>
            <w:tcW w:w="3938" w:type="dxa"/>
          </w:tcPr>
          <w:p w:rsidR="00EA253B" w:rsidRPr="00EA253B" w:rsidRDefault="00EA253B" w:rsidP="00EA253B">
            <w:pPr>
              <w:jc w:val="center"/>
              <w:rPr>
                <w:rFonts w:ascii="Verdana" w:hAnsi="Verdana"/>
                <w:sz w:val="18"/>
                <w:szCs w:val="18"/>
                <w:lang w:val="en-US"/>
              </w:rPr>
            </w:pPr>
            <w:r w:rsidRPr="00EA253B">
              <w:rPr>
                <w:rFonts w:ascii="Verdana" w:hAnsi="Verdana"/>
                <w:sz w:val="18"/>
                <w:szCs w:val="18"/>
                <w:lang w:val="en-US"/>
              </w:rPr>
              <w:t>3</w:t>
            </w:r>
          </w:p>
        </w:tc>
        <w:tc>
          <w:tcPr>
            <w:tcW w:w="2554" w:type="dxa"/>
          </w:tcPr>
          <w:p w:rsidR="00EA253B" w:rsidRPr="00EA253B" w:rsidRDefault="00EA253B" w:rsidP="00EA253B">
            <w:pPr>
              <w:jc w:val="center"/>
              <w:rPr>
                <w:rFonts w:ascii="Verdana" w:hAnsi="Verdana"/>
                <w:sz w:val="18"/>
                <w:szCs w:val="18"/>
                <w:lang w:val="en-US"/>
              </w:rPr>
            </w:pPr>
            <w:r w:rsidRPr="00EA253B">
              <w:rPr>
                <w:rFonts w:ascii="Verdana" w:hAnsi="Verdana"/>
                <w:sz w:val="18"/>
                <w:szCs w:val="18"/>
                <w:lang w:val="en-US"/>
              </w:rPr>
              <w:t>4</w:t>
            </w:r>
          </w:p>
        </w:tc>
      </w:tr>
      <w:tr w:rsidR="00EA253B" w:rsidRPr="00EA253B" w:rsidTr="00EA253B">
        <w:tc>
          <w:tcPr>
            <w:tcW w:w="688" w:type="dxa"/>
          </w:tcPr>
          <w:p w:rsidR="00EA253B" w:rsidRPr="00EA253B" w:rsidRDefault="00EA253B" w:rsidP="00EA253B">
            <w:pPr>
              <w:jc w:val="center"/>
              <w:rPr>
                <w:rFonts w:ascii="Verdana" w:hAnsi="Verdana"/>
                <w:sz w:val="18"/>
                <w:szCs w:val="18"/>
              </w:rPr>
            </w:pPr>
            <w:r w:rsidRPr="00EA253B">
              <w:rPr>
                <w:rFonts w:ascii="Verdana" w:hAnsi="Verdana"/>
                <w:sz w:val="18"/>
                <w:szCs w:val="18"/>
                <w:lang w:val="en-US"/>
              </w:rPr>
              <w:t>1.</w:t>
            </w:r>
          </w:p>
        </w:tc>
        <w:tc>
          <w:tcPr>
            <w:tcW w:w="1882" w:type="dxa"/>
          </w:tcPr>
          <w:p w:rsidR="00EA253B" w:rsidRPr="00EA253B" w:rsidRDefault="00EA253B" w:rsidP="00EA253B">
            <w:pPr>
              <w:rPr>
                <w:rFonts w:ascii="Verdana" w:hAnsi="Verdana"/>
                <w:sz w:val="18"/>
                <w:szCs w:val="18"/>
                <w:lang w:val="en-US"/>
              </w:rPr>
            </w:pPr>
            <w:r w:rsidRPr="00EA253B">
              <w:rPr>
                <w:rFonts w:ascii="Verdana" w:hAnsi="Verdana"/>
                <w:sz w:val="18"/>
                <w:szCs w:val="18"/>
                <w:lang w:val="en-US"/>
              </w:rPr>
              <w:t>Quality of fusion welding of metalic materials</w:t>
            </w:r>
          </w:p>
        </w:tc>
        <w:tc>
          <w:tcPr>
            <w:tcW w:w="3938" w:type="dxa"/>
          </w:tcPr>
          <w:p w:rsidR="00EA253B" w:rsidRPr="00EA253B" w:rsidRDefault="00EA253B" w:rsidP="00EA253B">
            <w:pPr>
              <w:rPr>
                <w:rFonts w:ascii="Verdana" w:hAnsi="Verdana"/>
                <w:sz w:val="18"/>
                <w:szCs w:val="18"/>
              </w:rPr>
            </w:pPr>
            <w:r w:rsidRPr="00EA253B">
              <w:rPr>
                <w:rFonts w:ascii="Verdana" w:hAnsi="Verdana"/>
                <w:sz w:val="18"/>
                <w:szCs w:val="18"/>
                <w:lang w:val="en-US"/>
              </w:rPr>
              <w:t>Certification scheme</w:t>
            </w:r>
            <w:r w:rsidRPr="00EA253B">
              <w:rPr>
                <w:rFonts w:ascii="Verdana" w:hAnsi="Verdana"/>
                <w:sz w:val="18"/>
                <w:szCs w:val="18"/>
              </w:rPr>
              <w:t xml:space="preserve"> 6</w:t>
            </w:r>
          </w:p>
          <w:p w:rsidR="00EA253B" w:rsidRPr="00EA253B" w:rsidRDefault="00EA253B" w:rsidP="00EA253B">
            <w:pPr>
              <w:rPr>
                <w:rFonts w:ascii="Verdana" w:hAnsi="Verdana"/>
                <w:sz w:val="18"/>
                <w:szCs w:val="18"/>
              </w:rPr>
            </w:pPr>
            <w:r w:rsidRPr="00EA253B">
              <w:rPr>
                <w:rFonts w:ascii="Verdana" w:hAnsi="Verdana"/>
                <w:sz w:val="18"/>
                <w:szCs w:val="18"/>
                <w:lang w:val="en-US"/>
              </w:rPr>
              <w:t xml:space="preserve">Main procedure 7.4/03 </w:t>
            </w:r>
            <w:r w:rsidR="00381371">
              <w:rPr>
                <w:rFonts w:ascii="Verdana" w:hAnsi="Verdana"/>
                <w:sz w:val="18"/>
                <w:szCs w:val="18"/>
              </w:rPr>
              <w:t>ОСП</w:t>
            </w:r>
          </w:p>
          <w:p w:rsidR="00EA253B" w:rsidRPr="00EA253B" w:rsidRDefault="00381371" w:rsidP="00EA253B">
            <w:pPr>
              <w:rPr>
                <w:rFonts w:ascii="Verdana" w:hAnsi="Verdana"/>
                <w:sz w:val="18"/>
                <w:szCs w:val="18"/>
              </w:rPr>
            </w:pPr>
            <w:r>
              <w:rPr>
                <w:rFonts w:ascii="Verdana" w:hAnsi="Verdana"/>
                <w:sz w:val="18"/>
                <w:szCs w:val="18"/>
                <w:lang w:val="en-US"/>
              </w:rPr>
              <w:t xml:space="preserve">Work procedure 7.4/03-01 </w:t>
            </w:r>
            <w:r>
              <w:rPr>
                <w:rFonts w:ascii="Verdana" w:hAnsi="Verdana"/>
                <w:sz w:val="18"/>
                <w:szCs w:val="18"/>
              </w:rPr>
              <w:t>ОСП</w:t>
            </w:r>
          </w:p>
        </w:tc>
        <w:tc>
          <w:tcPr>
            <w:tcW w:w="2554" w:type="dxa"/>
          </w:tcPr>
          <w:p w:rsidR="00EA253B" w:rsidRPr="00EA253B" w:rsidRDefault="00EA253B" w:rsidP="00EA253B">
            <w:pPr>
              <w:jc w:val="both"/>
              <w:rPr>
                <w:rFonts w:ascii="Verdana" w:hAnsi="Verdana"/>
                <w:sz w:val="18"/>
                <w:szCs w:val="18"/>
                <w:lang w:val="en-US"/>
              </w:rPr>
            </w:pPr>
            <w:r w:rsidRPr="00EA253B">
              <w:rPr>
                <w:rFonts w:ascii="Verdana" w:hAnsi="Verdana"/>
                <w:sz w:val="18"/>
                <w:szCs w:val="18"/>
                <w:lang w:val="en-US"/>
              </w:rPr>
              <w:t>БДС EN ISO 3834-1:2021</w:t>
            </w:r>
          </w:p>
          <w:p w:rsidR="00EA253B" w:rsidRPr="00EA253B" w:rsidRDefault="00EA253B" w:rsidP="00EA253B">
            <w:pPr>
              <w:jc w:val="both"/>
              <w:rPr>
                <w:rFonts w:ascii="Verdana" w:hAnsi="Verdana"/>
                <w:sz w:val="18"/>
                <w:szCs w:val="18"/>
                <w:lang w:val="en-US"/>
              </w:rPr>
            </w:pPr>
            <w:r w:rsidRPr="00EA253B">
              <w:rPr>
                <w:rFonts w:ascii="Verdana" w:hAnsi="Verdana"/>
                <w:sz w:val="18"/>
                <w:szCs w:val="18"/>
                <w:lang w:val="en-US"/>
              </w:rPr>
              <w:t>БДС EN ISO 3834-2:2021</w:t>
            </w:r>
          </w:p>
          <w:p w:rsidR="00EA253B" w:rsidRPr="00EA253B" w:rsidRDefault="00EA253B" w:rsidP="00EA253B">
            <w:pPr>
              <w:jc w:val="both"/>
              <w:rPr>
                <w:rFonts w:ascii="Verdana" w:hAnsi="Verdana"/>
                <w:sz w:val="18"/>
                <w:szCs w:val="18"/>
                <w:lang w:val="en-US"/>
              </w:rPr>
            </w:pPr>
            <w:r w:rsidRPr="00EA253B">
              <w:rPr>
                <w:rFonts w:ascii="Verdana" w:hAnsi="Verdana"/>
                <w:sz w:val="18"/>
                <w:szCs w:val="18"/>
                <w:lang w:val="en-US"/>
              </w:rPr>
              <w:t>БДС EN ISO 3834-3:2021</w:t>
            </w:r>
          </w:p>
          <w:p w:rsidR="00EA253B" w:rsidRPr="00EA253B" w:rsidRDefault="00EA253B" w:rsidP="00EA253B">
            <w:pPr>
              <w:jc w:val="both"/>
              <w:rPr>
                <w:rFonts w:ascii="Verdana" w:hAnsi="Verdana"/>
                <w:sz w:val="18"/>
                <w:szCs w:val="18"/>
                <w:lang w:val="en-US"/>
              </w:rPr>
            </w:pPr>
            <w:r w:rsidRPr="00EA253B">
              <w:rPr>
                <w:rFonts w:ascii="Verdana" w:hAnsi="Verdana"/>
                <w:sz w:val="18"/>
                <w:szCs w:val="18"/>
                <w:lang w:val="en-US"/>
              </w:rPr>
              <w:t>БДС EN ISO 3834-4:2021</w:t>
            </w:r>
          </w:p>
        </w:tc>
      </w:tr>
    </w:tbl>
    <w:p w:rsidR="00200B48" w:rsidRDefault="00200B48" w:rsidP="00EA253B">
      <w:pPr>
        <w:spacing w:after="0" w:line="240" w:lineRule="auto"/>
        <w:rPr>
          <w:rFonts w:ascii="Verdana" w:eastAsia="Calibri" w:hAnsi="Verdana" w:cs="Arial"/>
          <w:b/>
          <w:bCs/>
          <w:sz w:val="20"/>
          <w:szCs w:val="20"/>
          <w:lang w:val="en-US" w:eastAsia="bg-BG"/>
        </w:rPr>
      </w:pPr>
    </w:p>
    <w:p w:rsidR="000D458B" w:rsidRDefault="000D458B" w:rsidP="00EA253B">
      <w:pPr>
        <w:spacing w:after="0" w:line="240" w:lineRule="auto"/>
        <w:rPr>
          <w:rFonts w:ascii="Verdana" w:eastAsia="Calibri" w:hAnsi="Verdana" w:cs="Arial"/>
          <w:b/>
          <w:bCs/>
          <w:sz w:val="20"/>
          <w:szCs w:val="20"/>
          <w:lang w:val="en-US" w:eastAsia="bg-BG"/>
        </w:rPr>
      </w:pPr>
    </w:p>
    <w:p w:rsidR="000D458B" w:rsidRDefault="000D458B" w:rsidP="00EA253B">
      <w:pPr>
        <w:spacing w:after="0" w:line="240" w:lineRule="auto"/>
        <w:rPr>
          <w:rFonts w:ascii="Verdana" w:eastAsia="Calibri" w:hAnsi="Verdana" w:cs="Arial"/>
          <w:b/>
          <w:bCs/>
          <w:sz w:val="20"/>
          <w:szCs w:val="20"/>
          <w:lang w:val="en-US" w:eastAsia="bg-BG"/>
        </w:rPr>
      </w:pPr>
    </w:p>
    <w:p w:rsidR="000D458B" w:rsidRDefault="000D458B" w:rsidP="00EA253B">
      <w:pPr>
        <w:spacing w:after="0" w:line="240" w:lineRule="auto"/>
        <w:rPr>
          <w:rFonts w:ascii="Verdana" w:eastAsia="Calibri" w:hAnsi="Verdana" w:cs="Arial"/>
          <w:b/>
          <w:bCs/>
          <w:sz w:val="20"/>
          <w:szCs w:val="20"/>
          <w:lang w:val="en-US" w:eastAsia="bg-BG"/>
        </w:rPr>
      </w:pPr>
    </w:p>
    <w:p w:rsidR="00200B48" w:rsidRDefault="00381371" w:rsidP="00EA253B">
      <w:pPr>
        <w:spacing w:after="0" w:line="240" w:lineRule="auto"/>
        <w:rPr>
          <w:rFonts w:ascii="Verdana" w:eastAsia="Calibri" w:hAnsi="Verdana" w:cs="Arial"/>
          <w:b/>
          <w:bCs/>
          <w:sz w:val="20"/>
          <w:szCs w:val="20"/>
          <w:lang w:val="en-US" w:eastAsia="bg-BG"/>
        </w:rPr>
      </w:pPr>
      <w:r w:rsidRPr="00381371">
        <w:rPr>
          <w:rFonts w:ascii="Verdana" w:eastAsia="Calibri" w:hAnsi="Verdana" w:cs="Arial"/>
          <w:b/>
          <w:bCs/>
          <w:sz w:val="20"/>
          <w:szCs w:val="20"/>
          <w:lang w:val="en-US" w:eastAsia="bg-BG"/>
        </w:rPr>
        <w:t>Section B: Certification of construction products for compliance with the requirements of Regulation (EU) 305/2011</w:t>
      </w:r>
    </w:p>
    <w:p w:rsidR="000D458B" w:rsidRDefault="000D458B" w:rsidP="00EA253B">
      <w:pPr>
        <w:spacing w:after="0" w:line="240" w:lineRule="auto"/>
        <w:rPr>
          <w:rFonts w:ascii="Verdana" w:eastAsia="Calibri" w:hAnsi="Verdana" w:cs="Arial"/>
          <w:b/>
          <w:bCs/>
          <w:sz w:val="20"/>
          <w:szCs w:val="20"/>
          <w:lang w:val="en-US" w:eastAsia="bg-BG"/>
        </w:rPr>
      </w:pPr>
    </w:p>
    <w:p w:rsidR="000D458B" w:rsidRDefault="000D458B" w:rsidP="00EA253B">
      <w:pPr>
        <w:spacing w:after="0" w:line="240" w:lineRule="auto"/>
        <w:rPr>
          <w:rFonts w:ascii="Verdana" w:eastAsia="Calibri" w:hAnsi="Verdana" w:cs="Arial"/>
          <w:b/>
          <w:bCs/>
          <w:sz w:val="20"/>
          <w:szCs w:val="20"/>
          <w:lang w:val="en-US" w:eastAsia="bg-BG"/>
        </w:rPr>
      </w:pPr>
    </w:p>
    <w:p w:rsidR="000D458B" w:rsidRDefault="000D458B" w:rsidP="00EA253B">
      <w:pPr>
        <w:spacing w:after="0" w:line="240" w:lineRule="auto"/>
        <w:rPr>
          <w:rFonts w:ascii="Verdana" w:eastAsia="Calibri" w:hAnsi="Verdana" w:cs="Arial"/>
          <w:b/>
          <w:bCs/>
          <w:sz w:val="20"/>
          <w:szCs w:val="20"/>
          <w:lang w:val="en-US" w:eastAsia="bg-BG"/>
        </w:rPr>
      </w:pPr>
    </w:p>
    <w:tbl>
      <w:tblPr>
        <w:tblW w:w="9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1720"/>
        <w:gridCol w:w="2957"/>
        <w:gridCol w:w="2127"/>
        <w:gridCol w:w="2384"/>
      </w:tblGrid>
      <w:tr w:rsidR="00381371" w:rsidRPr="00381371" w:rsidTr="00381371">
        <w:trPr>
          <w:trHeight w:val="375"/>
          <w:jc w:val="center"/>
        </w:trPr>
        <w:tc>
          <w:tcPr>
            <w:tcW w:w="9590" w:type="dxa"/>
            <w:gridSpan w:val="5"/>
          </w:tcPr>
          <w:p w:rsidR="00381371" w:rsidRPr="00381371" w:rsidRDefault="00381371" w:rsidP="00381371">
            <w:pPr>
              <w:spacing w:after="0" w:line="240" w:lineRule="auto"/>
              <w:jc w:val="both"/>
              <w:rPr>
                <w:rFonts w:ascii="Verdana" w:eastAsia="Times New Roman" w:hAnsi="Verdana" w:cstheme="minorHAnsi"/>
                <w:b/>
                <w:bCs/>
                <w:sz w:val="18"/>
                <w:szCs w:val="18"/>
              </w:rPr>
            </w:pPr>
            <w:r w:rsidRPr="00381371">
              <w:rPr>
                <w:rFonts w:ascii="Verdana" w:eastAsia="Times New Roman" w:hAnsi="Verdana" w:cstheme="minorHAnsi"/>
                <w:sz w:val="18"/>
                <w:szCs w:val="18"/>
                <w:lang w:val="en-GB"/>
              </w:rPr>
              <w:t>Scope type: fixed</w:t>
            </w:r>
          </w:p>
        </w:tc>
      </w:tr>
      <w:tr w:rsidR="00381371" w:rsidRPr="00381371" w:rsidTr="000D458B">
        <w:trPr>
          <w:trHeight w:val="1249"/>
          <w:jc w:val="center"/>
        </w:trPr>
        <w:tc>
          <w:tcPr>
            <w:tcW w:w="402" w:type="dxa"/>
          </w:tcPr>
          <w:p w:rsidR="00381371" w:rsidRPr="00381371" w:rsidRDefault="00381371" w:rsidP="00381371">
            <w:pPr>
              <w:autoSpaceDE w:val="0"/>
              <w:autoSpaceDN w:val="0"/>
              <w:adjustRightInd w:val="0"/>
              <w:spacing w:after="0" w:line="240" w:lineRule="auto"/>
              <w:rPr>
                <w:rFonts w:ascii="Verdana" w:eastAsia="Times New Roman" w:hAnsi="Verdana" w:cstheme="minorHAnsi"/>
                <w:b/>
                <w:sz w:val="18"/>
                <w:szCs w:val="18"/>
              </w:rPr>
            </w:pPr>
            <w:r w:rsidRPr="00381371">
              <w:rPr>
                <w:rFonts w:ascii="Verdana" w:eastAsia="Times New Roman" w:hAnsi="Verdana" w:cstheme="minorHAnsi"/>
                <w:b/>
                <w:bCs/>
                <w:sz w:val="18"/>
                <w:szCs w:val="18"/>
              </w:rPr>
              <w:t>№</w:t>
            </w:r>
          </w:p>
        </w:tc>
        <w:tc>
          <w:tcPr>
            <w:tcW w:w="1720" w:type="dxa"/>
          </w:tcPr>
          <w:p w:rsidR="00381371" w:rsidRPr="00381371" w:rsidRDefault="00381371" w:rsidP="00381371">
            <w:pPr>
              <w:autoSpaceDE w:val="0"/>
              <w:autoSpaceDN w:val="0"/>
              <w:adjustRightInd w:val="0"/>
              <w:spacing w:after="0" w:line="240" w:lineRule="auto"/>
              <w:jc w:val="center"/>
              <w:rPr>
                <w:rFonts w:ascii="Verdana" w:eastAsia="Times New Roman" w:hAnsi="Verdana" w:cstheme="minorHAnsi"/>
                <w:b/>
                <w:sz w:val="18"/>
                <w:szCs w:val="18"/>
                <w:lang w:val="en-US"/>
              </w:rPr>
            </w:pPr>
          </w:p>
          <w:p w:rsidR="00381371" w:rsidRPr="00381371" w:rsidRDefault="00381371" w:rsidP="00381371">
            <w:pPr>
              <w:autoSpaceDE w:val="0"/>
              <w:autoSpaceDN w:val="0"/>
              <w:adjustRightInd w:val="0"/>
              <w:spacing w:after="0" w:line="240" w:lineRule="auto"/>
              <w:jc w:val="center"/>
              <w:rPr>
                <w:rFonts w:ascii="Verdana" w:eastAsia="Times New Roman" w:hAnsi="Verdana" w:cstheme="minorHAnsi"/>
                <w:b/>
                <w:sz w:val="18"/>
                <w:szCs w:val="18"/>
              </w:rPr>
            </w:pPr>
            <w:r w:rsidRPr="00381371">
              <w:rPr>
                <w:rFonts w:ascii="Verdana" w:eastAsia="Times New Roman" w:hAnsi="Verdana" w:cstheme="minorHAnsi"/>
                <w:b/>
                <w:sz w:val="18"/>
                <w:szCs w:val="18"/>
                <w:lang w:val="en-US"/>
              </w:rPr>
              <w:t>Decision number of the European Commission</w:t>
            </w:r>
          </w:p>
        </w:tc>
        <w:tc>
          <w:tcPr>
            <w:tcW w:w="2957" w:type="dxa"/>
          </w:tcPr>
          <w:p w:rsidR="00381371" w:rsidRPr="00381371" w:rsidRDefault="00381371" w:rsidP="00381371">
            <w:pPr>
              <w:autoSpaceDE w:val="0"/>
              <w:autoSpaceDN w:val="0"/>
              <w:adjustRightInd w:val="0"/>
              <w:spacing w:after="0" w:line="240" w:lineRule="auto"/>
              <w:jc w:val="center"/>
              <w:rPr>
                <w:rFonts w:ascii="Verdana" w:eastAsia="Times New Roman" w:hAnsi="Verdana" w:cstheme="minorHAnsi"/>
                <w:b/>
                <w:sz w:val="18"/>
                <w:szCs w:val="18"/>
                <w:lang w:val="en-US"/>
              </w:rPr>
            </w:pPr>
            <w:r w:rsidRPr="00381371">
              <w:rPr>
                <w:rFonts w:ascii="Verdana" w:eastAsia="Times New Roman" w:hAnsi="Verdana" w:cstheme="minorHAnsi"/>
                <w:b/>
                <w:sz w:val="18"/>
                <w:szCs w:val="18"/>
                <w:lang w:val="en-US"/>
              </w:rPr>
              <w:t>Name and number of the construction product family according to decision, product/ intended use</w:t>
            </w:r>
          </w:p>
          <w:p w:rsidR="00381371" w:rsidRPr="00381371" w:rsidRDefault="00381371" w:rsidP="00381371">
            <w:pPr>
              <w:autoSpaceDE w:val="0"/>
              <w:autoSpaceDN w:val="0"/>
              <w:adjustRightInd w:val="0"/>
              <w:spacing w:after="0" w:line="240" w:lineRule="auto"/>
              <w:jc w:val="center"/>
              <w:rPr>
                <w:rFonts w:ascii="Verdana" w:eastAsia="Times New Roman" w:hAnsi="Verdana" w:cstheme="minorHAnsi"/>
                <w:b/>
                <w:sz w:val="18"/>
                <w:szCs w:val="18"/>
                <w:lang w:val="en-US"/>
              </w:rPr>
            </w:pPr>
          </w:p>
          <w:p w:rsidR="00381371" w:rsidRPr="00381371" w:rsidRDefault="00381371" w:rsidP="00381371">
            <w:pPr>
              <w:autoSpaceDE w:val="0"/>
              <w:autoSpaceDN w:val="0"/>
              <w:adjustRightInd w:val="0"/>
              <w:spacing w:after="0" w:line="240" w:lineRule="auto"/>
              <w:jc w:val="center"/>
              <w:rPr>
                <w:rFonts w:ascii="Verdana" w:eastAsia="Times New Roman" w:hAnsi="Verdana" w:cstheme="minorHAnsi"/>
                <w:b/>
                <w:sz w:val="18"/>
                <w:szCs w:val="18"/>
                <w:lang w:val="en-US"/>
              </w:rPr>
            </w:pPr>
          </w:p>
          <w:p w:rsidR="00381371" w:rsidRPr="00381371" w:rsidRDefault="00381371" w:rsidP="00381371">
            <w:pPr>
              <w:autoSpaceDE w:val="0"/>
              <w:autoSpaceDN w:val="0"/>
              <w:adjustRightInd w:val="0"/>
              <w:spacing w:after="0" w:line="240" w:lineRule="auto"/>
              <w:jc w:val="center"/>
              <w:rPr>
                <w:rFonts w:ascii="Verdana" w:eastAsia="Times New Roman" w:hAnsi="Verdana" w:cstheme="minorHAnsi"/>
                <w:b/>
                <w:sz w:val="18"/>
                <w:szCs w:val="18"/>
                <w:lang w:val="en-US"/>
              </w:rPr>
            </w:pPr>
          </w:p>
        </w:tc>
        <w:tc>
          <w:tcPr>
            <w:tcW w:w="2127" w:type="dxa"/>
          </w:tcPr>
          <w:p w:rsidR="00381371" w:rsidRPr="00381371" w:rsidRDefault="00381371" w:rsidP="00381371">
            <w:pPr>
              <w:autoSpaceDE w:val="0"/>
              <w:autoSpaceDN w:val="0"/>
              <w:adjustRightInd w:val="0"/>
              <w:spacing w:after="0" w:line="240" w:lineRule="auto"/>
              <w:jc w:val="center"/>
              <w:rPr>
                <w:rFonts w:ascii="Verdana" w:eastAsia="Times New Roman" w:hAnsi="Verdana" w:cstheme="minorHAnsi"/>
                <w:b/>
                <w:sz w:val="18"/>
                <w:szCs w:val="18"/>
                <w:lang w:val="en-US"/>
              </w:rPr>
            </w:pPr>
            <w:r w:rsidRPr="00381371">
              <w:rPr>
                <w:rFonts w:ascii="Verdana" w:eastAsia="Times New Roman" w:hAnsi="Verdana" w:cstheme="minorHAnsi"/>
                <w:b/>
                <w:sz w:val="18"/>
                <w:szCs w:val="18"/>
                <w:lang w:val="en-US"/>
              </w:rPr>
              <w:t xml:space="preserve">Assessment and verification of constancy of performance </w:t>
            </w:r>
            <w:r w:rsidRPr="00381371">
              <w:rPr>
                <w:rFonts w:ascii="Verdana" w:eastAsia="Times New Roman" w:hAnsi="Verdana" w:cstheme="minorHAnsi"/>
                <w:b/>
                <w:sz w:val="18"/>
                <w:szCs w:val="18"/>
              </w:rPr>
              <w:t>system</w:t>
            </w:r>
            <w:r w:rsidRPr="00381371">
              <w:rPr>
                <w:rFonts w:ascii="Verdana" w:eastAsia="Times New Roman" w:hAnsi="Verdana" w:cstheme="minorHAnsi"/>
                <w:b/>
                <w:sz w:val="18"/>
                <w:szCs w:val="18"/>
                <w:lang w:val="en-US"/>
              </w:rPr>
              <w:t xml:space="preserve">/body function </w:t>
            </w:r>
          </w:p>
          <w:p w:rsidR="00381371" w:rsidRPr="00381371" w:rsidRDefault="00381371" w:rsidP="00381371">
            <w:pPr>
              <w:autoSpaceDE w:val="0"/>
              <w:autoSpaceDN w:val="0"/>
              <w:adjustRightInd w:val="0"/>
              <w:spacing w:after="0" w:line="240" w:lineRule="auto"/>
              <w:jc w:val="center"/>
              <w:rPr>
                <w:rFonts w:ascii="Verdana" w:eastAsia="Times New Roman" w:hAnsi="Verdana" w:cstheme="minorHAnsi"/>
                <w:b/>
                <w:sz w:val="18"/>
                <w:szCs w:val="18"/>
              </w:rPr>
            </w:pPr>
          </w:p>
        </w:tc>
        <w:tc>
          <w:tcPr>
            <w:tcW w:w="2384" w:type="dxa"/>
          </w:tcPr>
          <w:p w:rsidR="00381371" w:rsidRPr="00381371" w:rsidRDefault="00381371" w:rsidP="00381371">
            <w:pPr>
              <w:spacing w:after="0" w:line="240" w:lineRule="auto"/>
              <w:jc w:val="center"/>
              <w:rPr>
                <w:rFonts w:ascii="Verdana" w:eastAsia="Times New Roman" w:hAnsi="Verdana" w:cstheme="minorHAnsi"/>
                <w:b/>
                <w:bCs/>
                <w:sz w:val="18"/>
                <w:szCs w:val="18"/>
              </w:rPr>
            </w:pPr>
            <w:r w:rsidRPr="00381371">
              <w:rPr>
                <w:rFonts w:ascii="Verdana" w:eastAsia="Times New Roman" w:hAnsi="Verdana" w:cstheme="minorHAnsi"/>
                <w:b/>
                <w:bCs/>
                <w:sz w:val="18"/>
                <w:szCs w:val="18"/>
                <w:lang w:val="en-US"/>
              </w:rPr>
              <w:t>Harmonized t</w:t>
            </w:r>
            <w:r w:rsidRPr="00381371">
              <w:rPr>
                <w:rFonts w:ascii="Verdana" w:eastAsia="Times New Roman" w:hAnsi="Verdana" w:cstheme="minorHAnsi"/>
                <w:b/>
                <w:bCs/>
                <w:sz w:val="18"/>
                <w:szCs w:val="18"/>
              </w:rPr>
              <w:t>echnical specification</w:t>
            </w:r>
          </w:p>
          <w:p w:rsidR="00381371" w:rsidRPr="00381371" w:rsidRDefault="00381371" w:rsidP="00381371">
            <w:pPr>
              <w:spacing w:after="0" w:line="240" w:lineRule="auto"/>
              <w:jc w:val="center"/>
              <w:rPr>
                <w:rFonts w:ascii="Verdana" w:eastAsia="Times New Roman" w:hAnsi="Verdana" w:cstheme="minorHAnsi"/>
                <w:b/>
                <w:bCs/>
                <w:sz w:val="18"/>
                <w:szCs w:val="18"/>
              </w:rPr>
            </w:pPr>
          </w:p>
          <w:p w:rsidR="00381371" w:rsidRPr="00381371" w:rsidRDefault="00381371" w:rsidP="00381371">
            <w:pPr>
              <w:spacing w:after="0" w:line="240" w:lineRule="auto"/>
              <w:jc w:val="center"/>
              <w:rPr>
                <w:rFonts w:ascii="Verdana" w:eastAsia="Times New Roman" w:hAnsi="Verdana" w:cstheme="minorHAnsi"/>
                <w:b/>
                <w:bCs/>
                <w:sz w:val="18"/>
                <w:szCs w:val="18"/>
              </w:rPr>
            </w:pPr>
          </w:p>
          <w:p w:rsidR="00381371" w:rsidRPr="00381371" w:rsidRDefault="00381371" w:rsidP="00381371">
            <w:pPr>
              <w:spacing w:after="0" w:line="240" w:lineRule="auto"/>
              <w:jc w:val="center"/>
              <w:rPr>
                <w:rFonts w:ascii="Verdana" w:eastAsia="Times New Roman" w:hAnsi="Verdana" w:cstheme="minorHAnsi"/>
                <w:b/>
                <w:bCs/>
                <w:sz w:val="18"/>
                <w:szCs w:val="18"/>
              </w:rPr>
            </w:pPr>
          </w:p>
          <w:p w:rsidR="00381371" w:rsidRPr="00381371" w:rsidRDefault="00381371" w:rsidP="00381371">
            <w:pPr>
              <w:autoSpaceDE w:val="0"/>
              <w:autoSpaceDN w:val="0"/>
              <w:adjustRightInd w:val="0"/>
              <w:spacing w:after="0" w:line="240" w:lineRule="auto"/>
              <w:jc w:val="center"/>
              <w:rPr>
                <w:rFonts w:ascii="Verdana" w:eastAsia="Times New Roman" w:hAnsi="Verdana" w:cstheme="minorHAnsi"/>
                <w:b/>
                <w:sz w:val="18"/>
                <w:szCs w:val="18"/>
              </w:rPr>
            </w:pPr>
          </w:p>
        </w:tc>
      </w:tr>
      <w:tr w:rsidR="00381371" w:rsidRPr="00381371" w:rsidTr="00381371">
        <w:trPr>
          <w:trHeight w:val="260"/>
          <w:jc w:val="center"/>
        </w:trPr>
        <w:tc>
          <w:tcPr>
            <w:tcW w:w="402" w:type="dxa"/>
          </w:tcPr>
          <w:p w:rsidR="00381371" w:rsidRPr="00381371" w:rsidRDefault="00381371" w:rsidP="00381371">
            <w:pPr>
              <w:autoSpaceDE w:val="0"/>
              <w:autoSpaceDN w:val="0"/>
              <w:adjustRightInd w:val="0"/>
              <w:spacing w:after="0" w:line="240" w:lineRule="auto"/>
              <w:ind w:left="-124" w:right="-23"/>
              <w:jc w:val="center"/>
              <w:rPr>
                <w:rFonts w:ascii="Verdana" w:eastAsia="Times New Roman" w:hAnsi="Verdana" w:cstheme="minorHAnsi"/>
                <w:bCs/>
                <w:sz w:val="18"/>
                <w:szCs w:val="18"/>
              </w:rPr>
            </w:pPr>
            <w:r w:rsidRPr="00381371">
              <w:rPr>
                <w:rFonts w:ascii="Verdana" w:eastAsia="Times New Roman" w:hAnsi="Verdana" w:cstheme="minorHAnsi"/>
                <w:bCs/>
                <w:sz w:val="18"/>
                <w:szCs w:val="18"/>
              </w:rPr>
              <w:t>1</w:t>
            </w:r>
          </w:p>
        </w:tc>
        <w:tc>
          <w:tcPr>
            <w:tcW w:w="1720" w:type="dxa"/>
          </w:tcPr>
          <w:p w:rsidR="00381371" w:rsidRPr="00381371" w:rsidRDefault="00381371" w:rsidP="00381371">
            <w:pPr>
              <w:autoSpaceDE w:val="0"/>
              <w:autoSpaceDN w:val="0"/>
              <w:adjustRightInd w:val="0"/>
              <w:spacing w:after="0" w:line="240" w:lineRule="auto"/>
              <w:jc w:val="center"/>
              <w:rPr>
                <w:rFonts w:ascii="Verdana" w:eastAsia="Times New Roman" w:hAnsi="Verdana" w:cstheme="minorHAnsi"/>
                <w:sz w:val="18"/>
                <w:szCs w:val="18"/>
              </w:rPr>
            </w:pPr>
            <w:r w:rsidRPr="00381371">
              <w:rPr>
                <w:rFonts w:ascii="Verdana" w:eastAsia="Times New Roman" w:hAnsi="Verdana" w:cstheme="minorHAnsi"/>
                <w:sz w:val="18"/>
                <w:szCs w:val="18"/>
              </w:rPr>
              <w:t>2</w:t>
            </w:r>
          </w:p>
        </w:tc>
        <w:tc>
          <w:tcPr>
            <w:tcW w:w="2957" w:type="dxa"/>
          </w:tcPr>
          <w:p w:rsidR="00381371" w:rsidRPr="00381371" w:rsidRDefault="00381371" w:rsidP="00381371">
            <w:pPr>
              <w:autoSpaceDE w:val="0"/>
              <w:autoSpaceDN w:val="0"/>
              <w:adjustRightInd w:val="0"/>
              <w:spacing w:after="0" w:line="240" w:lineRule="auto"/>
              <w:ind w:right="-108"/>
              <w:jc w:val="center"/>
              <w:rPr>
                <w:rFonts w:ascii="Verdana" w:eastAsia="Times New Roman" w:hAnsi="Verdana" w:cstheme="minorHAnsi"/>
                <w:sz w:val="18"/>
                <w:szCs w:val="18"/>
              </w:rPr>
            </w:pPr>
            <w:r w:rsidRPr="00381371">
              <w:rPr>
                <w:rFonts w:ascii="Verdana" w:eastAsia="Times New Roman" w:hAnsi="Verdana" w:cstheme="minorHAnsi"/>
                <w:sz w:val="18"/>
                <w:szCs w:val="18"/>
              </w:rPr>
              <w:t>3</w:t>
            </w:r>
          </w:p>
        </w:tc>
        <w:tc>
          <w:tcPr>
            <w:tcW w:w="2127" w:type="dxa"/>
          </w:tcPr>
          <w:p w:rsidR="00381371" w:rsidRPr="00381371" w:rsidRDefault="00381371" w:rsidP="00381371">
            <w:pPr>
              <w:autoSpaceDE w:val="0"/>
              <w:autoSpaceDN w:val="0"/>
              <w:adjustRightInd w:val="0"/>
              <w:spacing w:after="0" w:line="240" w:lineRule="auto"/>
              <w:jc w:val="center"/>
              <w:rPr>
                <w:rFonts w:ascii="Verdana" w:eastAsia="Times New Roman" w:hAnsi="Verdana" w:cstheme="minorHAnsi"/>
                <w:sz w:val="18"/>
                <w:szCs w:val="18"/>
              </w:rPr>
            </w:pPr>
            <w:r w:rsidRPr="00381371">
              <w:rPr>
                <w:rFonts w:ascii="Verdana" w:eastAsia="Times New Roman" w:hAnsi="Verdana" w:cstheme="minorHAnsi"/>
                <w:sz w:val="18"/>
                <w:szCs w:val="18"/>
              </w:rPr>
              <w:t>4</w:t>
            </w:r>
          </w:p>
        </w:tc>
        <w:tc>
          <w:tcPr>
            <w:tcW w:w="2384" w:type="dxa"/>
            <w:vAlign w:val="center"/>
          </w:tcPr>
          <w:p w:rsidR="00381371" w:rsidRPr="00381371" w:rsidRDefault="00381371" w:rsidP="00381371">
            <w:pPr>
              <w:spacing w:after="0" w:line="240" w:lineRule="auto"/>
              <w:jc w:val="center"/>
              <w:rPr>
                <w:rFonts w:ascii="Verdana" w:eastAsia="Times New Roman" w:hAnsi="Verdana" w:cstheme="minorHAnsi"/>
                <w:bCs/>
                <w:sz w:val="18"/>
                <w:szCs w:val="18"/>
              </w:rPr>
            </w:pPr>
            <w:r w:rsidRPr="00381371">
              <w:rPr>
                <w:rFonts w:ascii="Verdana" w:eastAsia="Times New Roman" w:hAnsi="Verdana" w:cstheme="minorHAnsi"/>
                <w:bCs/>
                <w:sz w:val="18"/>
                <w:szCs w:val="18"/>
              </w:rPr>
              <w:t>5</w:t>
            </w:r>
          </w:p>
        </w:tc>
      </w:tr>
      <w:tr w:rsidR="00381371" w:rsidRPr="00381371" w:rsidTr="000D458B">
        <w:trPr>
          <w:trHeight w:val="3251"/>
          <w:jc w:val="center"/>
        </w:trPr>
        <w:tc>
          <w:tcPr>
            <w:tcW w:w="402" w:type="dxa"/>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1.</w:t>
            </w:r>
          </w:p>
        </w:tc>
        <w:tc>
          <w:tcPr>
            <w:tcW w:w="1720"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95/467/ЕС</w:t>
            </w:r>
          </w:p>
        </w:tc>
        <w:tc>
          <w:tcPr>
            <w:tcW w:w="2957" w:type="dxa"/>
          </w:tcPr>
          <w:p w:rsidR="00381371" w:rsidRPr="000D458B" w:rsidRDefault="00381371" w:rsidP="00381371">
            <w:pPr>
              <w:tabs>
                <w:tab w:val="center" w:pos="4153"/>
                <w:tab w:val="right" w:pos="8306"/>
              </w:tabs>
              <w:spacing w:after="0" w:line="240" w:lineRule="auto"/>
              <w:jc w:val="both"/>
              <w:rPr>
                <w:rFonts w:ascii="Verdana" w:eastAsia="Times New Roman" w:hAnsi="Verdana" w:cstheme="minorHAnsi"/>
                <w:sz w:val="17"/>
                <w:szCs w:val="17"/>
              </w:rPr>
            </w:pPr>
            <w:r w:rsidRPr="000D458B">
              <w:rPr>
                <w:rFonts w:ascii="Verdana" w:eastAsia="Times New Roman" w:hAnsi="Verdana" w:cstheme="minorHAnsi"/>
                <w:sz w:val="17"/>
                <w:szCs w:val="17"/>
              </w:rPr>
              <w:t>Chimneys, flues and specific products (1/1):</w:t>
            </w:r>
          </w:p>
          <w:p w:rsidR="00381371" w:rsidRPr="000D458B" w:rsidRDefault="00381371" w:rsidP="00381371">
            <w:pPr>
              <w:tabs>
                <w:tab w:val="center" w:pos="4153"/>
                <w:tab w:val="right" w:pos="8306"/>
              </w:tabs>
              <w:spacing w:after="0" w:line="240" w:lineRule="auto"/>
              <w:jc w:val="both"/>
              <w:rPr>
                <w:rFonts w:ascii="Verdana" w:eastAsia="Times New Roman" w:hAnsi="Verdana" w:cstheme="minorHAnsi"/>
                <w:sz w:val="17"/>
                <w:szCs w:val="17"/>
                <w:lang w:val="en-GB"/>
              </w:rPr>
            </w:pPr>
            <w:r w:rsidRPr="000D458B">
              <w:rPr>
                <w:rFonts w:ascii="Verdana" w:eastAsia="Times New Roman" w:hAnsi="Verdana" w:cstheme="minorHAnsi"/>
                <w:sz w:val="17"/>
                <w:szCs w:val="17"/>
              </w:rPr>
              <w:t>• Prefabricated chimneys (storey height elements), flue liners (elements or blocks),</w:t>
            </w:r>
            <w:r w:rsidRPr="000D458B">
              <w:rPr>
                <w:rFonts w:ascii="Verdana" w:eastAsia="Times New Roman" w:hAnsi="Verdana" w:cstheme="minorHAnsi"/>
                <w:color w:val="FF0000"/>
                <w:sz w:val="17"/>
                <w:szCs w:val="17"/>
              </w:rPr>
              <w:t xml:space="preserve"> </w:t>
            </w:r>
            <w:r w:rsidRPr="000D458B">
              <w:rPr>
                <w:rFonts w:ascii="Verdana" w:eastAsia="Times New Roman" w:hAnsi="Verdana" w:cstheme="minorHAnsi"/>
                <w:sz w:val="17"/>
                <w:szCs w:val="17"/>
              </w:rPr>
              <w:t>multi-shell chimney (elements or blocks), single walled chimneys</w:t>
            </w:r>
            <w:r w:rsidRPr="000D458B">
              <w:rPr>
                <w:rFonts w:ascii="Verdana" w:eastAsia="Times New Roman" w:hAnsi="Verdana" w:cstheme="minorHAnsi"/>
                <w:sz w:val="17"/>
                <w:szCs w:val="17"/>
                <w:lang w:val="en-US"/>
              </w:rPr>
              <w:t xml:space="preserve"> and attached chimneys (for chimneys)</w:t>
            </w:r>
            <w:r w:rsidRPr="000D458B">
              <w:rPr>
                <w:rFonts w:ascii="Verdana" w:eastAsia="Times New Roman" w:hAnsi="Verdana" w:cstheme="minorHAnsi"/>
                <w:sz w:val="17"/>
                <w:szCs w:val="17"/>
              </w:rPr>
              <w:t xml:space="preserve"> </w:t>
            </w:r>
          </w:p>
        </w:tc>
        <w:tc>
          <w:tcPr>
            <w:tcW w:w="2127"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lang w:val="en-US"/>
              </w:rPr>
              <w:t>System</w:t>
            </w:r>
            <w:r w:rsidRPr="000D458B">
              <w:rPr>
                <w:rFonts w:ascii="Verdana" w:eastAsia="Times New Roman" w:hAnsi="Verdana" w:cstheme="minorHAnsi"/>
                <w:sz w:val="17"/>
                <w:szCs w:val="17"/>
              </w:rPr>
              <w:t xml:space="preserve"> 2+</w:t>
            </w:r>
          </w:p>
        </w:tc>
        <w:tc>
          <w:tcPr>
            <w:tcW w:w="2384" w:type="dxa"/>
            <w:tcBorders>
              <w:top w:val="single" w:sz="4" w:space="0" w:color="auto"/>
              <w:left w:val="single" w:sz="4" w:space="0" w:color="auto"/>
              <w:bottom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12446</w:t>
            </w:r>
            <w:r w:rsidRPr="000D458B">
              <w:rPr>
                <w:rFonts w:ascii="Verdana" w:eastAsia="Times New Roman" w:hAnsi="Verdana" w:cstheme="minorHAnsi"/>
                <w:noProof/>
                <w:sz w:val="17"/>
                <w:szCs w:val="17"/>
                <w:lang w:val="en-US"/>
              </w:rPr>
              <w:t>:2011</w:t>
            </w:r>
          </w:p>
          <w:p w:rsidR="00381371" w:rsidRPr="000D458B" w:rsidRDefault="00381371" w:rsidP="00381371">
            <w:pPr>
              <w:keepNext/>
              <w:keepLines/>
              <w:spacing w:after="0" w:line="240" w:lineRule="auto"/>
              <w:rPr>
                <w:rFonts w:ascii="Verdana" w:eastAsia="Times New Roman" w:hAnsi="Verdana" w:cstheme="minorHAnsi"/>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13063-1</w:t>
            </w:r>
            <w:r w:rsidRPr="000D458B">
              <w:rPr>
                <w:rFonts w:ascii="Verdana" w:eastAsia="Times New Roman" w:hAnsi="Verdana" w:cstheme="minorHAnsi"/>
                <w:noProof/>
                <w:sz w:val="17"/>
                <w:szCs w:val="17"/>
                <w:lang w:val="en-US"/>
              </w:rPr>
              <w:t>:2006</w:t>
            </w:r>
            <w:r w:rsidRPr="000D458B">
              <w:rPr>
                <w:rFonts w:ascii="Verdana" w:eastAsia="Times New Roman" w:hAnsi="Verdana" w:cstheme="minorHAnsi"/>
                <w:noProof/>
                <w:sz w:val="17"/>
                <w:szCs w:val="17"/>
              </w:rPr>
              <w:t>+А1</w:t>
            </w:r>
            <w:r w:rsidRPr="000D458B">
              <w:rPr>
                <w:rFonts w:ascii="Verdana" w:eastAsia="Times New Roman" w:hAnsi="Verdana" w:cstheme="minorHAnsi"/>
                <w:noProof/>
                <w:sz w:val="17"/>
                <w:szCs w:val="17"/>
                <w:lang w:val="en-US"/>
              </w:rPr>
              <w:t>:2007</w:t>
            </w:r>
          </w:p>
          <w:p w:rsidR="00381371" w:rsidRPr="000D458B" w:rsidRDefault="00381371" w:rsidP="00381371">
            <w:pPr>
              <w:keepNext/>
              <w:keepLines/>
              <w:spacing w:after="0" w:line="240" w:lineRule="auto"/>
              <w:rPr>
                <w:rFonts w:ascii="Verdana" w:eastAsia="Times New Roman" w:hAnsi="Verdana" w:cstheme="minorHAnsi"/>
                <w:sz w:val="17"/>
                <w:szCs w:val="17"/>
                <w:lang w:val="en-US"/>
              </w:rPr>
            </w:pPr>
            <w:r w:rsidRPr="000D458B">
              <w:rPr>
                <w:rFonts w:ascii="Verdana" w:eastAsia="Times New Roman" w:hAnsi="Verdana" w:cstheme="minorHAnsi"/>
                <w:noProof/>
                <w:sz w:val="17"/>
                <w:szCs w:val="17"/>
              </w:rPr>
              <w:t>БДС EN 13063-2</w:t>
            </w:r>
            <w:r w:rsidRPr="000D458B">
              <w:rPr>
                <w:rFonts w:ascii="Verdana" w:eastAsia="Times New Roman" w:hAnsi="Verdana" w:cstheme="minorHAnsi"/>
                <w:noProof/>
                <w:sz w:val="17"/>
                <w:szCs w:val="17"/>
                <w:lang w:val="en-US"/>
              </w:rPr>
              <w:t>:2006</w:t>
            </w:r>
            <w:r w:rsidRPr="000D458B">
              <w:rPr>
                <w:rFonts w:ascii="Verdana" w:eastAsia="Times New Roman" w:hAnsi="Verdana" w:cstheme="minorHAnsi"/>
                <w:noProof/>
                <w:sz w:val="17"/>
                <w:szCs w:val="17"/>
              </w:rPr>
              <w:t>+А1</w:t>
            </w:r>
            <w:r w:rsidRPr="000D458B">
              <w:rPr>
                <w:rFonts w:ascii="Verdana" w:eastAsia="Times New Roman" w:hAnsi="Verdana" w:cstheme="minorHAnsi"/>
                <w:noProof/>
                <w:sz w:val="17"/>
                <w:szCs w:val="17"/>
                <w:lang w:val="en-US"/>
              </w:rPr>
              <w:t>:2007</w:t>
            </w:r>
          </w:p>
          <w:p w:rsidR="00381371" w:rsidRPr="000D458B" w:rsidRDefault="00381371" w:rsidP="00381371">
            <w:pPr>
              <w:keepNext/>
              <w:keepLines/>
              <w:spacing w:after="0" w:line="240" w:lineRule="auto"/>
              <w:rPr>
                <w:rFonts w:ascii="Verdana" w:eastAsia="Times New Roman" w:hAnsi="Verdana" w:cstheme="minorHAnsi"/>
                <w:sz w:val="17"/>
                <w:szCs w:val="17"/>
                <w:lang w:val="en-US"/>
              </w:rPr>
            </w:pPr>
            <w:r w:rsidRPr="000D458B">
              <w:rPr>
                <w:rFonts w:ascii="Verdana" w:eastAsia="Times New Roman" w:hAnsi="Verdana" w:cstheme="minorHAnsi"/>
                <w:noProof/>
                <w:sz w:val="17"/>
                <w:szCs w:val="17"/>
              </w:rPr>
              <w:t>БДС EN 13069</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sz w:val="17"/>
                <w:szCs w:val="17"/>
                <w:lang w:val="en-US"/>
              </w:rPr>
            </w:pPr>
            <w:r w:rsidRPr="000D458B">
              <w:rPr>
                <w:rFonts w:ascii="Verdana" w:eastAsia="Times New Roman" w:hAnsi="Verdana" w:cstheme="minorHAnsi"/>
                <w:sz w:val="17"/>
                <w:szCs w:val="17"/>
                <w:lang w:val="fr-FR"/>
              </w:rPr>
              <w:t>БДС</w:t>
            </w:r>
            <w:r w:rsidRPr="000D458B">
              <w:rPr>
                <w:rFonts w:ascii="Verdana" w:eastAsia="Times New Roman" w:hAnsi="Verdana" w:cstheme="minorHAnsi"/>
                <w:sz w:val="17"/>
                <w:szCs w:val="17"/>
              </w:rPr>
              <w:t xml:space="preserve"> EN 13084-5</w:t>
            </w:r>
            <w:r w:rsidRPr="000D458B">
              <w:rPr>
                <w:rFonts w:ascii="Verdana" w:eastAsia="Times New Roman" w:hAnsi="Verdana" w:cstheme="minorHAnsi"/>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sz w:val="17"/>
                <w:szCs w:val="17"/>
              </w:rPr>
              <w:t xml:space="preserve"> EN 13084-5</w:t>
            </w:r>
            <w:r w:rsidRPr="000D458B">
              <w:rPr>
                <w:rFonts w:ascii="Verdana" w:eastAsia="Times New Roman" w:hAnsi="Verdana" w:cstheme="minorHAnsi"/>
                <w:sz w:val="17"/>
                <w:szCs w:val="17"/>
                <w:lang w:val="en-US"/>
              </w:rPr>
              <w:t>:2006</w:t>
            </w:r>
            <w:r w:rsidRPr="000D458B">
              <w:rPr>
                <w:rFonts w:ascii="Verdana" w:eastAsia="Times New Roman" w:hAnsi="Verdana" w:cstheme="minorHAnsi"/>
                <w:sz w:val="17"/>
                <w:szCs w:val="17"/>
              </w:rPr>
              <w:t>/AC</w:t>
            </w:r>
            <w:r w:rsidRPr="000D458B">
              <w:rPr>
                <w:rFonts w:ascii="Verdana" w:eastAsia="Times New Roman" w:hAnsi="Verdana" w:cstheme="minorHAnsi"/>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sz w:val="17"/>
                <w:szCs w:val="17"/>
              </w:rPr>
              <w:t xml:space="preserve"> EN 13084-7</w:t>
            </w:r>
            <w:r w:rsidRPr="000D458B">
              <w:rPr>
                <w:rFonts w:ascii="Verdana" w:eastAsia="Times New Roman" w:hAnsi="Verdana" w:cstheme="minorHAnsi"/>
                <w:sz w:val="17"/>
                <w:szCs w:val="17"/>
                <w:lang w:val="en-US"/>
              </w:rPr>
              <w:t>:2013</w:t>
            </w:r>
          </w:p>
          <w:p w:rsidR="00381371" w:rsidRPr="000D458B" w:rsidRDefault="00381371" w:rsidP="00381371">
            <w:pPr>
              <w:keepNext/>
              <w:keepLines/>
              <w:spacing w:after="0" w:line="240" w:lineRule="auto"/>
              <w:rPr>
                <w:rFonts w:ascii="Verdana" w:eastAsia="Times New Roman" w:hAnsi="Verdana" w:cstheme="minorHAnsi"/>
                <w:sz w:val="17"/>
                <w:szCs w:val="17"/>
                <w:lang w:val="en-US"/>
              </w:rPr>
            </w:pPr>
            <w:r w:rsidRPr="000D458B">
              <w:rPr>
                <w:rFonts w:ascii="Verdana" w:eastAsia="Times New Roman" w:hAnsi="Verdana" w:cstheme="minorHAnsi"/>
                <w:sz w:val="17"/>
                <w:szCs w:val="17"/>
                <w:lang w:val="fr-FR"/>
              </w:rPr>
              <w:t>БДС</w:t>
            </w:r>
            <w:r w:rsidRPr="000D458B">
              <w:rPr>
                <w:rFonts w:ascii="Verdana" w:eastAsia="Times New Roman" w:hAnsi="Verdana" w:cstheme="minorHAnsi"/>
                <w:sz w:val="17"/>
                <w:szCs w:val="17"/>
              </w:rPr>
              <w:t xml:space="preserve"> EN 1457-1</w:t>
            </w:r>
            <w:r w:rsidRPr="000D458B">
              <w:rPr>
                <w:rFonts w:ascii="Verdana" w:eastAsia="Times New Roman" w:hAnsi="Verdana" w:cstheme="minorHAnsi"/>
                <w:sz w:val="17"/>
                <w:szCs w:val="17"/>
                <w:lang w:val="en-US"/>
              </w:rPr>
              <w:t>:2012</w:t>
            </w:r>
          </w:p>
          <w:p w:rsidR="00381371" w:rsidRPr="000D458B" w:rsidRDefault="00381371" w:rsidP="00381371">
            <w:pPr>
              <w:keepNext/>
              <w:keepLines/>
              <w:spacing w:after="0" w:line="240" w:lineRule="auto"/>
              <w:rPr>
                <w:rFonts w:ascii="Verdana" w:eastAsia="Times New Roman" w:hAnsi="Verdana" w:cstheme="minorHAnsi"/>
                <w:sz w:val="17"/>
                <w:szCs w:val="17"/>
                <w:lang w:val="en-US"/>
              </w:rPr>
            </w:pPr>
            <w:r w:rsidRPr="000D458B">
              <w:rPr>
                <w:rFonts w:ascii="Verdana" w:eastAsia="Times New Roman" w:hAnsi="Verdana" w:cstheme="minorHAnsi"/>
                <w:sz w:val="17"/>
                <w:szCs w:val="17"/>
                <w:lang w:val="fr-FR"/>
              </w:rPr>
              <w:t>БДС</w:t>
            </w:r>
            <w:r w:rsidRPr="000D458B">
              <w:rPr>
                <w:rFonts w:ascii="Verdana" w:eastAsia="Times New Roman" w:hAnsi="Verdana" w:cstheme="minorHAnsi"/>
                <w:sz w:val="17"/>
                <w:szCs w:val="17"/>
              </w:rPr>
              <w:t xml:space="preserve"> EN 1457-2</w:t>
            </w:r>
            <w:r w:rsidRPr="000D458B">
              <w:rPr>
                <w:rFonts w:ascii="Verdana" w:eastAsia="Times New Roman" w:hAnsi="Verdana" w:cstheme="minorHAnsi"/>
                <w:sz w:val="17"/>
                <w:szCs w:val="17"/>
                <w:lang w:val="en-US"/>
              </w:rPr>
              <w:t>:2012</w:t>
            </w:r>
          </w:p>
          <w:p w:rsidR="00381371" w:rsidRPr="000D458B" w:rsidRDefault="00381371" w:rsidP="00381371">
            <w:pPr>
              <w:keepNext/>
              <w:keepLines/>
              <w:spacing w:after="0" w:line="240" w:lineRule="auto"/>
              <w:rPr>
                <w:rFonts w:ascii="Verdana" w:eastAsia="Times New Roman" w:hAnsi="Verdana" w:cstheme="minorHAnsi"/>
                <w:sz w:val="17"/>
                <w:szCs w:val="17"/>
                <w:lang w:val="fr-FR"/>
              </w:rPr>
            </w:pPr>
            <w:r w:rsidRPr="000D458B">
              <w:rPr>
                <w:rFonts w:ascii="Verdana" w:eastAsia="Times New Roman" w:hAnsi="Verdana" w:cstheme="minorHAnsi"/>
                <w:sz w:val="17"/>
                <w:szCs w:val="17"/>
                <w:lang w:val="fr-FR"/>
              </w:rPr>
              <w:t>БДС EN 1806:2006</w:t>
            </w:r>
          </w:p>
          <w:p w:rsidR="00381371" w:rsidRPr="000D458B" w:rsidRDefault="00381371" w:rsidP="00381371">
            <w:pPr>
              <w:keepNext/>
              <w:keepLines/>
              <w:spacing w:after="0" w:line="240" w:lineRule="auto"/>
              <w:rPr>
                <w:rFonts w:ascii="Verdana" w:eastAsia="Times New Roman" w:hAnsi="Verdana" w:cstheme="minorHAnsi"/>
                <w:sz w:val="17"/>
                <w:szCs w:val="17"/>
                <w:lang w:val="en-US"/>
              </w:rPr>
            </w:pPr>
            <w:r w:rsidRPr="000D458B">
              <w:rPr>
                <w:rFonts w:ascii="Verdana" w:eastAsia="Times New Roman" w:hAnsi="Verdana" w:cstheme="minorHAnsi"/>
                <w:sz w:val="17"/>
                <w:szCs w:val="17"/>
                <w:lang w:val="fr-FR"/>
              </w:rPr>
              <w:t>БДС</w:t>
            </w:r>
            <w:r w:rsidRPr="000D458B">
              <w:rPr>
                <w:rFonts w:ascii="Verdana" w:eastAsia="Times New Roman" w:hAnsi="Verdana" w:cstheme="minorHAnsi"/>
                <w:sz w:val="17"/>
                <w:szCs w:val="17"/>
              </w:rPr>
              <w:t xml:space="preserve"> EN 1856-1</w:t>
            </w:r>
            <w:r w:rsidRPr="000D458B">
              <w:rPr>
                <w:rFonts w:ascii="Verdana" w:eastAsia="Times New Roman" w:hAnsi="Verdana" w:cstheme="minorHAnsi"/>
                <w:sz w:val="17"/>
                <w:szCs w:val="17"/>
                <w:lang w:val="en-US"/>
              </w:rPr>
              <w:t>:2009</w:t>
            </w:r>
          </w:p>
          <w:p w:rsidR="00381371" w:rsidRPr="000D458B" w:rsidRDefault="00381371" w:rsidP="00381371">
            <w:pPr>
              <w:keepNext/>
              <w:keepLines/>
              <w:spacing w:after="0" w:line="240" w:lineRule="auto"/>
              <w:rPr>
                <w:rFonts w:ascii="Verdana" w:eastAsia="Times New Roman" w:hAnsi="Verdana" w:cstheme="minorHAnsi"/>
                <w:sz w:val="17"/>
                <w:szCs w:val="17"/>
                <w:lang w:val="en-US"/>
              </w:rPr>
            </w:pPr>
            <w:r w:rsidRPr="000D458B">
              <w:rPr>
                <w:rFonts w:ascii="Verdana" w:eastAsia="Times New Roman" w:hAnsi="Verdana" w:cstheme="minorHAnsi"/>
                <w:sz w:val="17"/>
                <w:szCs w:val="17"/>
                <w:lang w:val="fr-FR"/>
              </w:rPr>
              <w:t>БДС</w:t>
            </w:r>
            <w:r w:rsidRPr="000D458B">
              <w:rPr>
                <w:rFonts w:ascii="Verdana" w:eastAsia="Times New Roman" w:hAnsi="Verdana" w:cstheme="minorHAnsi"/>
                <w:sz w:val="17"/>
                <w:szCs w:val="17"/>
              </w:rPr>
              <w:t xml:space="preserve"> EN 1856-2</w:t>
            </w:r>
            <w:r w:rsidRPr="000D458B">
              <w:rPr>
                <w:rFonts w:ascii="Verdana" w:eastAsia="Times New Roman" w:hAnsi="Verdana" w:cstheme="minorHAnsi"/>
                <w:sz w:val="17"/>
                <w:szCs w:val="17"/>
                <w:lang w:val="en-US"/>
              </w:rPr>
              <w:t>:2009</w:t>
            </w:r>
          </w:p>
          <w:p w:rsidR="00381371" w:rsidRPr="000D458B" w:rsidRDefault="00381371" w:rsidP="00381371">
            <w:pPr>
              <w:keepNext/>
              <w:keepLines/>
              <w:spacing w:after="0" w:line="240" w:lineRule="auto"/>
              <w:rPr>
                <w:rFonts w:ascii="Verdana" w:eastAsia="Times New Roman" w:hAnsi="Verdana" w:cstheme="minorHAnsi"/>
                <w:sz w:val="17"/>
                <w:szCs w:val="17"/>
                <w:lang w:val="en-US"/>
              </w:rPr>
            </w:pPr>
            <w:r w:rsidRPr="000D458B">
              <w:rPr>
                <w:rFonts w:ascii="Verdana" w:eastAsia="Times New Roman" w:hAnsi="Verdana" w:cstheme="minorHAnsi"/>
                <w:sz w:val="17"/>
                <w:szCs w:val="17"/>
                <w:lang w:val="fr-FR"/>
              </w:rPr>
              <w:t>БДС</w:t>
            </w:r>
            <w:r w:rsidRPr="000D458B">
              <w:rPr>
                <w:rFonts w:ascii="Verdana" w:eastAsia="Times New Roman" w:hAnsi="Verdana" w:cstheme="minorHAnsi"/>
                <w:sz w:val="17"/>
                <w:szCs w:val="17"/>
              </w:rPr>
              <w:t xml:space="preserve"> EN 1857</w:t>
            </w:r>
            <w:r w:rsidRPr="000D458B">
              <w:rPr>
                <w:rFonts w:ascii="Verdana" w:eastAsia="Times New Roman" w:hAnsi="Verdana" w:cstheme="minorHAnsi"/>
                <w:sz w:val="17"/>
                <w:szCs w:val="17"/>
                <w:lang w:val="en-US"/>
              </w:rPr>
              <w:t>:2010</w:t>
            </w:r>
          </w:p>
          <w:p w:rsidR="00381371" w:rsidRPr="000D458B" w:rsidRDefault="00381371" w:rsidP="00381371">
            <w:pPr>
              <w:keepNext/>
              <w:keepLines/>
              <w:spacing w:after="0" w:line="240" w:lineRule="auto"/>
              <w:rPr>
                <w:rFonts w:ascii="Verdana" w:eastAsia="Times New Roman" w:hAnsi="Verdana" w:cstheme="minorHAnsi"/>
                <w:b/>
                <w:sz w:val="17"/>
                <w:szCs w:val="17"/>
                <w:lang w:val="en-US"/>
              </w:rPr>
            </w:pPr>
            <w:r w:rsidRPr="000D458B">
              <w:rPr>
                <w:rFonts w:ascii="Verdana" w:eastAsia="Times New Roman" w:hAnsi="Verdana" w:cstheme="minorHAnsi"/>
                <w:sz w:val="17"/>
                <w:szCs w:val="17"/>
              </w:rPr>
              <w:t>БДС EN 1858</w:t>
            </w:r>
            <w:r w:rsidRPr="000D458B">
              <w:rPr>
                <w:rFonts w:ascii="Verdana" w:eastAsia="Times New Roman" w:hAnsi="Verdana" w:cstheme="minorHAnsi"/>
                <w:sz w:val="17"/>
                <w:szCs w:val="17"/>
                <w:lang w:val="en-US"/>
              </w:rPr>
              <w:t>:2009</w:t>
            </w:r>
            <w:r w:rsidRPr="000D458B">
              <w:rPr>
                <w:rFonts w:ascii="Verdana" w:eastAsia="Times New Roman" w:hAnsi="Verdana" w:cstheme="minorHAnsi"/>
                <w:sz w:val="17"/>
                <w:szCs w:val="17"/>
              </w:rPr>
              <w:t>+А1</w:t>
            </w:r>
            <w:r w:rsidRPr="000D458B">
              <w:rPr>
                <w:rFonts w:ascii="Verdana" w:eastAsia="Times New Roman" w:hAnsi="Verdana" w:cstheme="minorHAnsi"/>
                <w:sz w:val="17"/>
                <w:szCs w:val="17"/>
                <w:lang w:val="en-US"/>
              </w:rPr>
              <w:t>:2011</w:t>
            </w:r>
          </w:p>
        </w:tc>
      </w:tr>
      <w:tr w:rsidR="00381371" w:rsidRPr="00381371" w:rsidTr="00381371">
        <w:trPr>
          <w:trHeight w:val="277"/>
          <w:jc w:val="center"/>
        </w:trPr>
        <w:tc>
          <w:tcPr>
            <w:tcW w:w="402" w:type="dxa"/>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2.</w:t>
            </w:r>
          </w:p>
        </w:tc>
        <w:tc>
          <w:tcPr>
            <w:tcW w:w="1720"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96/579/ЕС</w:t>
            </w:r>
          </w:p>
        </w:tc>
        <w:tc>
          <w:tcPr>
            <w:tcW w:w="2957" w:type="dxa"/>
          </w:tcPr>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Circulation fixtures (1/2):</w:t>
            </w:r>
            <w:r w:rsidRPr="000D458B">
              <w:rPr>
                <w:rFonts w:ascii="Verdana" w:eastAsia="Times New Roman" w:hAnsi="Verdana" w:cstheme="minorHAnsi"/>
                <w:sz w:val="17"/>
                <w:szCs w:val="17"/>
              </w:rPr>
              <w:br/>
              <w:t xml:space="preserve">• Road marking products: </w:t>
            </w:r>
            <w:r w:rsidRPr="000D458B">
              <w:rPr>
                <w:rFonts w:ascii="Verdana" w:eastAsia="Times New Roman" w:hAnsi="Verdana" w:cstheme="minorHAnsi"/>
                <w:sz w:val="17"/>
                <w:szCs w:val="17"/>
              </w:rPr>
              <w:lastRenderedPageBreak/>
              <w:t xml:space="preserve">retroreflecting road studs (for circulation area) </w:t>
            </w:r>
          </w:p>
        </w:tc>
        <w:tc>
          <w:tcPr>
            <w:tcW w:w="2127"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lastRenderedPageBreak/>
              <w:t>System 1</w:t>
            </w:r>
          </w:p>
        </w:tc>
        <w:tc>
          <w:tcPr>
            <w:tcW w:w="2384" w:type="dxa"/>
            <w:tcBorders>
              <w:top w:val="single" w:sz="4" w:space="0" w:color="auto"/>
              <w:left w:val="single" w:sz="4" w:space="0" w:color="auto"/>
              <w:bottom w:val="single" w:sz="4" w:space="0" w:color="auto"/>
            </w:tcBorders>
          </w:tcPr>
          <w:p w:rsidR="00381371" w:rsidRPr="000D458B" w:rsidRDefault="006B664A"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rPr>
              <w:t>БДС EN 1463-1:2022</w:t>
            </w:r>
          </w:p>
          <w:p w:rsidR="00381371" w:rsidRPr="000D458B" w:rsidRDefault="00381371" w:rsidP="00381371">
            <w:pPr>
              <w:keepNext/>
              <w:keepLines/>
              <w:spacing w:after="0" w:line="240" w:lineRule="auto"/>
              <w:rPr>
                <w:rFonts w:ascii="Verdana" w:eastAsia="Times New Roman" w:hAnsi="Verdana" w:cstheme="minorHAnsi"/>
                <w:noProof/>
                <w:sz w:val="17"/>
                <w:szCs w:val="17"/>
              </w:rPr>
            </w:pP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lastRenderedPageBreak/>
              <w:t>3.</w:t>
            </w:r>
          </w:p>
        </w:tc>
        <w:tc>
          <w:tcPr>
            <w:tcW w:w="1720"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96/579/ЕС</w:t>
            </w:r>
          </w:p>
        </w:tc>
        <w:tc>
          <w:tcPr>
            <w:tcW w:w="2957" w:type="dxa"/>
          </w:tcPr>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Circulation fixtures (1/2):</w:t>
            </w:r>
          </w:p>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 Road traffic signs and traffic control devices installed permanently for vehicular and pedestrian uses: permanent traffic signs (for circulation areas)</w:t>
            </w:r>
          </w:p>
        </w:tc>
        <w:tc>
          <w:tcPr>
            <w:tcW w:w="2127"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tcBorders>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rPr>
              <w:t>БДС EN 12899-1</w:t>
            </w:r>
            <w:r w:rsidRPr="000D458B">
              <w:rPr>
                <w:rFonts w:ascii="Verdana" w:eastAsia="Times New Roman" w:hAnsi="Verdana" w:cstheme="minorHAnsi"/>
                <w:noProof/>
                <w:sz w:val="17"/>
                <w:szCs w:val="17"/>
                <w:lang w:val="en-US"/>
              </w:rPr>
              <w:t>:2008</w:t>
            </w:r>
          </w:p>
          <w:p w:rsidR="00381371" w:rsidRPr="000D458B" w:rsidRDefault="00381371" w:rsidP="00381371">
            <w:pPr>
              <w:keepNext/>
              <w:keepLines/>
              <w:spacing w:after="0" w:line="240" w:lineRule="auto"/>
              <w:rPr>
                <w:rFonts w:ascii="Verdana" w:eastAsia="Times New Roman" w:hAnsi="Verdana" w:cstheme="minorHAnsi"/>
                <w:noProof/>
                <w:sz w:val="17"/>
                <w:szCs w:val="17"/>
              </w:rPr>
            </w:pPr>
          </w:p>
          <w:p w:rsidR="00381371" w:rsidRPr="000D458B" w:rsidRDefault="00381371" w:rsidP="00381371">
            <w:pPr>
              <w:keepNext/>
              <w:keepLines/>
              <w:spacing w:after="0" w:line="240" w:lineRule="auto"/>
              <w:rPr>
                <w:rFonts w:ascii="Verdana" w:eastAsia="Times New Roman" w:hAnsi="Verdana" w:cstheme="minorHAnsi"/>
                <w:noProof/>
                <w:sz w:val="17"/>
                <w:szCs w:val="17"/>
              </w:rPr>
            </w:pPr>
          </w:p>
          <w:p w:rsidR="00381371" w:rsidRPr="000D458B" w:rsidRDefault="00381371" w:rsidP="00381371">
            <w:pPr>
              <w:keepNext/>
              <w:keepLines/>
              <w:spacing w:after="0" w:line="240" w:lineRule="auto"/>
              <w:rPr>
                <w:rFonts w:ascii="Verdana" w:eastAsia="Times New Roman" w:hAnsi="Verdana" w:cstheme="minorHAnsi"/>
                <w:sz w:val="17"/>
                <w:szCs w:val="17"/>
              </w:rPr>
            </w:pPr>
          </w:p>
        </w:tc>
      </w:tr>
      <w:tr w:rsidR="00381371" w:rsidRPr="00381371" w:rsidTr="00381371">
        <w:trPr>
          <w:trHeight w:val="277"/>
          <w:jc w:val="center"/>
        </w:trPr>
        <w:tc>
          <w:tcPr>
            <w:tcW w:w="402" w:type="dxa"/>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4.</w:t>
            </w:r>
          </w:p>
        </w:tc>
        <w:tc>
          <w:tcPr>
            <w:tcW w:w="1720"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96/579/ЕС</w:t>
            </w:r>
          </w:p>
        </w:tc>
        <w:tc>
          <w:tcPr>
            <w:tcW w:w="2957" w:type="dxa"/>
          </w:tcPr>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Circulation fixtures (1/2):</w:t>
            </w:r>
          </w:p>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 Road traffic signs and traffic control devices installed permanently for vehicular and pedestrian uses: traffic bollards (for circulation areas)</w:t>
            </w:r>
          </w:p>
        </w:tc>
        <w:tc>
          <w:tcPr>
            <w:tcW w:w="2127"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tcBorders>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rPr>
              <w:t>БДС EN 12899-2</w:t>
            </w:r>
            <w:r w:rsidRPr="000D458B">
              <w:rPr>
                <w:rFonts w:ascii="Verdana" w:eastAsia="Times New Roman" w:hAnsi="Verdana" w:cstheme="minorHAnsi"/>
                <w:noProof/>
                <w:sz w:val="17"/>
                <w:szCs w:val="17"/>
                <w:lang w:val="en-US"/>
              </w:rPr>
              <w:t>:2008</w:t>
            </w:r>
          </w:p>
          <w:p w:rsidR="00381371" w:rsidRPr="000D458B" w:rsidRDefault="00381371" w:rsidP="00381371">
            <w:pPr>
              <w:keepNext/>
              <w:keepLines/>
              <w:spacing w:after="0" w:line="240" w:lineRule="auto"/>
              <w:rPr>
                <w:rFonts w:ascii="Verdana" w:eastAsia="Times New Roman" w:hAnsi="Verdana" w:cstheme="minorHAnsi"/>
                <w:noProof/>
                <w:sz w:val="17"/>
                <w:szCs w:val="17"/>
              </w:rPr>
            </w:pPr>
          </w:p>
          <w:p w:rsidR="00381371" w:rsidRPr="000D458B" w:rsidRDefault="00381371" w:rsidP="00381371">
            <w:pPr>
              <w:keepNext/>
              <w:keepLines/>
              <w:spacing w:after="0" w:line="240" w:lineRule="auto"/>
              <w:rPr>
                <w:rFonts w:ascii="Verdana" w:eastAsia="Times New Roman" w:hAnsi="Verdana" w:cstheme="minorHAnsi"/>
                <w:noProof/>
                <w:sz w:val="17"/>
                <w:szCs w:val="17"/>
              </w:rPr>
            </w:pPr>
          </w:p>
          <w:p w:rsidR="00381371" w:rsidRPr="000D458B" w:rsidRDefault="00381371" w:rsidP="00381371">
            <w:pPr>
              <w:keepNext/>
              <w:keepLines/>
              <w:spacing w:after="0" w:line="240" w:lineRule="auto"/>
              <w:rPr>
                <w:rFonts w:ascii="Verdana" w:eastAsia="Times New Roman" w:hAnsi="Verdana" w:cstheme="minorHAnsi"/>
                <w:sz w:val="17"/>
                <w:szCs w:val="17"/>
              </w:rPr>
            </w:pPr>
          </w:p>
        </w:tc>
      </w:tr>
      <w:tr w:rsidR="00381371" w:rsidRPr="00381371" w:rsidTr="00381371">
        <w:trPr>
          <w:trHeight w:val="277"/>
          <w:jc w:val="center"/>
        </w:trPr>
        <w:tc>
          <w:tcPr>
            <w:tcW w:w="402" w:type="dxa"/>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5.</w:t>
            </w:r>
          </w:p>
        </w:tc>
        <w:tc>
          <w:tcPr>
            <w:tcW w:w="1720"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96/579/ЕС</w:t>
            </w:r>
          </w:p>
        </w:tc>
        <w:tc>
          <w:tcPr>
            <w:tcW w:w="2957" w:type="dxa"/>
          </w:tcPr>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Circulation fixtures (1/2):</w:t>
            </w:r>
          </w:p>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 xml:space="preserve">• Road traffic signs and traffic control devices installed permanently for vehicular and pedestrian uses: traffic lights and fixed danger lamps (for circulation areas) </w:t>
            </w:r>
          </w:p>
        </w:tc>
        <w:tc>
          <w:tcPr>
            <w:tcW w:w="2127"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tcBorders>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rPr>
              <w:t>БДС EN 12368</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6.</w:t>
            </w:r>
          </w:p>
        </w:tc>
        <w:tc>
          <w:tcPr>
            <w:tcW w:w="1720"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96/579/ЕС</w:t>
            </w:r>
          </w:p>
        </w:tc>
        <w:tc>
          <w:tcPr>
            <w:tcW w:w="2957" w:type="dxa"/>
          </w:tcPr>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Circulation fixtures (1/2):</w:t>
            </w:r>
          </w:p>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 Road traffic signs and traffic control devices installed permanently for vehicular and pedestrian uses: permanent warning devices and delineators (for circulation areas)</w:t>
            </w:r>
          </w:p>
        </w:tc>
        <w:tc>
          <w:tcPr>
            <w:tcW w:w="2127"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tcBorders>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rPr>
              <w:t>БДС EN 12352</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rPr>
              <w:t>БДС EN 12899-3</w:t>
            </w:r>
            <w:r w:rsidRPr="000D458B">
              <w:rPr>
                <w:rFonts w:ascii="Verdana" w:eastAsia="Times New Roman" w:hAnsi="Verdana" w:cstheme="minorHAnsi"/>
                <w:noProof/>
                <w:sz w:val="17"/>
                <w:szCs w:val="17"/>
                <w:lang w:val="en-US"/>
              </w:rPr>
              <w:t>:2008</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7.</w:t>
            </w:r>
          </w:p>
        </w:tc>
        <w:tc>
          <w:tcPr>
            <w:tcW w:w="1720"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96/579/ЕС</w:t>
            </w:r>
          </w:p>
        </w:tc>
        <w:tc>
          <w:tcPr>
            <w:tcW w:w="2957" w:type="dxa"/>
          </w:tcPr>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lang w:val="en-US"/>
              </w:rPr>
            </w:pPr>
            <w:r w:rsidRPr="000D458B">
              <w:rPr>
                <w:rFonts w:ascii="Verdana" w:eastAsia="Times New Roman" w:hAnsi="Verdana" w:cstheme="minorHAnsi"/>
                <w:sz w:val="17"/>
                <w:szCs w:val="17"/>
              </w:rPr>
              <w:t>Circulation fixtures (1/2):</w:t>
            </w:r>
          </w:p>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 Road traffic signs and traffic control devices installed permanently for vehicular and pedestrian uses: variable message traffic signs (for circulation areas)</w:t>
            </w:r>
          </w:p>
        </w:tc>
        <w:tc>
          <w:tcPr>
            <w:tcW w:w="2127"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tcBorders>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rPr>
              <w:t>БДС EN 12966-1:2005+А1:2011</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8.</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96/579/ЕС</w:t>
            </w:r>
          </w:p>
        </w:tc>
        <w:tc>
          <w:tcPr>
            <w:tcW w:w="2957" w:type="dxa"/>
            <w:tcBorders>
              <w:bottom w:val="single" w:sz="4" w:space="0" w:color="auto"/>
            </w:tcBorders>
          </w:tcPr>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Circulation fixtures (1/2):</w:t>
            </w:r>
          </w:p>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 Road lighting columns (for circulation areas)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40-4:2006</w:t>
            </w:r>
          </w:p>
          <w:p w:rsidR="00381371" w:rsidRPr="000D458B" w:rsidRDefault="00381371" w:rsidP="00381371">
            <w:pPr>
              <w:keepNext/>
              <w:keepLines/>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lang w:val="fr-FR"/>
              </w:rPr>
              <w:t>БДС</w:t>
            </w:r>
            <w:r w:rsidRPr="000D458B">
              <w:rPr>
                <w:rFonts w:ascii="Verdana" w:eastAsia="Times New Roman" w:hAnsi="Verdana" w:cstheme="minorHAnsi"/>
                <w:sz w:val="17"/>
                <w:szCs w:val="17"/>
              </w:rPr>
              <w:t xml:space="preserve"> EN 40-5:2003</w:t>
            </w:r>
          </w:p>
          <w:p w:rsidR="00381371" w:rsidRPr="000D458B" w:rsidRDefault="00381371" w:rsidP="00381371">
            <w:pPr>
              <w:keepNext/>
              <w:keepLines/>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БДС EN 40-6:2003</w:t>
            </w:r>
          </w:p>
          <w:p w:rsidR="00381371" w:rsidRPr="000D458B" w:rsidRDefault="00381371" w:rsidP="00381371">
            <w:pPr>
              <w:keepNext/>
              <w:keepLines/>
              <w:spacing w:after="0" w:line="240" w:lineRule="auto"/>
              <w:rPr>
                <w:rFonts w:ascii="Verdana" w:eastAsia="Times New Roman" w:hAnsi="Verdana" w:cstheme="minorHAnsi"/>
                <w:b/>
                <w:sz w:val="17"/>
                <w:szCs w:val="17"/>
              </w:rPr>
            </w:pPr>
            <w:r w:rsidRPr="000D458B">
              <w:rPr>
                <w:rFonts w:ascii="Verdana" w:eastAsia="Times New Roman" w:hAnsi="Verdana" w:cstheme="minorHAnsi"/>
                <w:sz w:val="17"/>
                <w:szCs w:val="17"/>
                <w:lang w:val="en-US"/>
              </w:rPr>
              <w:t>БДС</w:t>
            </w:r>
            <w:r w:rsidRPr="000D458B">
              <w:rPr>
                <w:rFonts w:ascii="Verdana" w:eastAsia="Times New Roman" w:hAnsi="Verdana" w:cstheme="minorHAnsi"/>
                <w:sz w:val="17"/>
                <w:szCs w:val="17"/>
              </w:rPr>
              <w:t xml:space="preserve"> EN 40-7:2003</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9.</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96/581/ЕС</w:t>
            </w:r>
          </w:p>
        </w:tc>
        <w:tc>
          <w:tcPr>
            <w:tcW w:w="2957" w:type="dxa"/>
            <w:tcBorders>
              <w:bottom w:val="single" w:sz="4" w:space="0" w:color="auto"/>
            </w:tcBorders>
          </w:tcPr>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Geotextiles (1/2):</w:t>
            </w:r>
          </w:p>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 Geosynthetics (membranes and textiles), geotextiles, geocomposites, geogrids, geomembranes and geonets used: for drainage and/or filtration (in roads, railways, foundations and walls, drainage systems, erosion control, reservoirs and dams, canals, tunnels and underground structures, liquid waste disposal or containment, for solid waste storage or waste disposal)</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sz w:val="17"/>
                <w:szCs w:val="17"/>
                <w:lang w:val="fr-FR"/>
              </w:rPr>
              <w:t>БДС</w:t>
            </w:r>
            <w:r w:rsidRPr="000D458B">
              <w:rPr>
                <w:rFonts w:ascii="Verdana" w:eastAsia="Times New Roman" w:hAnsi="Verdana" w:cstheme="minorHAnsi"/>
                <w:noProof/>
                <w:sz w:val="17"/>
                <w:szCs w:val="17"/>
              </w:rPr>
              <w:t xml:space="preserve"> EN 13249:2017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sz w:val="17"/>
                <w:szCs w:val="17"/>
                <w:lang w:val="fr-FR"/>
              </w:rPr>
              <w:t>БДС</w:t>
            </w:r>
            <w:r w:rsidRPr="000D458B">
              <w:rPr>
                <w:rFonts w:ascii="Verdana" w:eastAsia="Times New Roman" w:hAnsi="Verdana" w:cstheme="minorHAnsi"/>
                <w:noProof/>
                <w:sz w:val="17"/>
                <w:szCs w:val="17"/>
              </w:rPr>
              <w:t xml:space="preserve"> EN 13250:2017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rPr>
              <w:t>БДС EN 13251:2017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rPr>
              <w:t>БДС EN 13252:2017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13253:2017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13257:2017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sz w:val="17"/>
                <w:szCs w:val="17"/>
                <w:lang w:val="fr-FR"/>
              </w:rPr>
              <w:t>БДС</w:t>
            </w:r>
            <w:r w:rsidRPr="000D458B">
              <w:rPr>
                <w:rFonts w:ascii="Verdana" w:eastAsia="Times New Roman" w:hAnsi="Verdana" w:cstheme="minorHAnsi"/>
                <w:noProof/>
                <w:sz w:val="17"/>
                <w:szCs w:val="17"/>
              </w:rPr>
              <w:t xml:space="preserve"> EN 13265:2017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rPr>
              <w:t>БДС EN 13361:2007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13361/А1:2006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sz w:val="17"/>
                <w:szCs w:val="17"/>
                <w:lang w:val="fr-FR"/>
              </w:rPr>
              <w:t>БДС</w:t>
            </w:r>
            <w:r w:rsidRPr="000D458B">
              <w:rPr>
                <w:rFonts w:ascii="Verdana" w:eastAsia="Times New Roman" w:hAnsi="Verdana" w:cstheme="minorHAnsi"/>
                <w:noProof/>
                <w:sz w:val="17"/>
                <w:szCs w:val="17"/>
              </w:rPr>
              <w:t xml:space="preserve"> EN 13491:2007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sz w:val="17"/>
                <w:szCs w:val="17"/>
                <w:lang w:val="fr-FR"/>
              </w:rPr>
              <w:t>БДС</w:t>
            </w:r>
            <w:r w:rsidRPr="000D458B">
              <w:rPr>
                <w:rFonts w:ascii="Verdana" w:eastAsia="Times New Roman" w:hAnsi="Verdana" w:cstheme="minorHAnsi"/>
                <w:noProof/>
                <w:sz w:val="17"/>
                <w:szCs w:val="17"/>
              </w:rPr>
              <w:t xml:space="preserve"> EN13491/А1:2006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sz w:val="17"/>
                <w:szCs w:val="17"/>
                <w:lang w:val="fr-FR"/>
              </w:rPr>
              <w:t>БДС</w:t>
            </w:r>
            <w:r w:rsidRPr="000D458B">
              <w:rPr>
                <w:rFonts w:ascii="Verdana" w:eastAsia="Times New Roman" w:hAnsi="Verdana" w:cstheme="minorHAnsi"/>
                <w:noProof/>
                <w:sz w:val="17"/>
                <w:szCs w:val="17"/>
              </w:rPr>
              <w:t xml:space="preserve"> EN 13492:2007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EN13492/А1:2006</w:t>
            </w:r>
          </w:p>
          <w:p w:rsidR="00381371" w:rsidRPr="000D458B" w:rsidRDefault="00381371" w:rsidP="00381371">
            <w:pPr>
              <w:keepNext/>
              <w:keepLines/>
              <w:spacing w:after="0" w:line="240" w:lineRule="auto"/>
              <w:rPr>
                <w:rFonts w:ascii="Verdana" w:eastAsia="Times New Roman" w:hAnsi="Verdana" w:cstheme="minorHAnsi"/>
                <w:b/>
                <w: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13493:2006</w:t>
            </w:r>
          </w:p>
        </w:tc>
      </w:tr>
      <w:tr w:rsidR="00381371" w:rsidRPr="00381371" w:rsidTr="00381371">
        <w:trPr>
          <w:trHeight w:val="2911"/>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10.</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96/581/ЕС</w:t>
            </w:r>
          </w:p>
        </w:tc>
        <w:tc>
          <w:tcPr>
            <w:tcW w:w="2957" w:type="dxa"/>
            <w:tcBorders>
              <w:bottom w:val="single" w:sz="4" w:space="0" w:color="auto"/>
            </w:tcBorders>
          </w:tcPr>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Geotextiles (1/2):</w:t>
            </w:r>
          </w:p>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 Geosynthetics (membranes and textiles), geotextiles, geocomposites, geogrids, geomembranes and geonets used: as fluid or gas barriers (in roads, railways, foundations and walls, drainage systems, erosion control, reservoirs and dams, canals, tunnels and underground structures, liquid waste disposal or containment, for solid waste storage or waste disposal)</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13257:2017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13265:2017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13361:2007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13361/А1:2006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13362:2006 </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13491:2007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EN13491/А1:2006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13492:2007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EN13492/А1:2006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13493:2006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15382:2013</w:t>
            </w:r>
          </w:p>
          <w:p w:rsidR="00381371" w:rsidRPr="000D458B" w:rsidRDefault="00381371" w:rsidP="00381371">
            <w:pPr>
              <w:keepNext/>
              <w:keepLines/>
              <w:spacing w:after="0" w:line="240" w:lineRule="auto"/>
              <w:rPr>
                <w:rFonts w:ascii="Verdana" w:eastAsia="Times New Roman" w:hAnsi="Verdana" w:cstheme="minorHAnsi"/>
                <w:b/>
                <w:i/>
                <w:noProof/>
                <w:sz w:val="17"/>
                <w:szCs w:val="17"/>
              </w:rPr>
            </w:pPr>
          </w:p>
        </w:tc>
      </w:tr>
      <w:tr w:rsidR="00381371" w:rsidRPr="00381371" w:rsidTr="00381371">
        <w:trPr>
          <w:trHeight w:val="1136"/>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lastRenderedPageBreak/>
              <w:t>11.</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96/581/ЕС</w:t>
            </w:r>
          </w:p>
        </w:tc>
        <w:tc>
          <w:tcPr>
            <w:tcW w:w="2957" w:type="dxa"/>
            <w:tcBorders>
              <w:bottom w:val="single" w:sz="4" w:space="0" w:color="auto"/>
            </w:tcBorders>
          </w:tcPr>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Geotextiles (1/2):</w:t>
            </w:r>
          </w:p>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 xml:space="preserve">• Geosynthetics (membranes and textiles), geotextiles, geocomposites, geogrids, geomembranes and geonets used: as protective layer (in roads, railways, foundations and walls, drainage systems, erosion control, reservoirs and dams, canals, tunnels and underground structures, liquid waste disposal or containment, for solid waste storage or waste disposal) </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13249:2017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13250:2017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13251:2017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13252:2017 </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13253:2017 </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13254:2017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13255:2017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13256:2017 </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13257:2017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13265:2017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13361:2007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13361/А1:2006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13362:2006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13491:2007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EN13491/А1:2006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13492:2007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EN13492/А1:2006</w:t>
            </w:r>
          </w:p>
          <w:p w:rsidR="00381371" w:rsidRPr="000D458B" w:rsidRDefault="00381371" w:rsidP="00381371">
            <w:pPr>
              <w:keepNext/>
              <w:keepLines/>
              <w:spacing w:after="0" w:line="240" w:lineRule="auto"/>
              <w:rPr>
                <w:rFonts w:ascii="Verdana" w:eastAsia="Times New Roman" w:hAnsi="Verdana" w:cstheme="minorHAnsi"/>
                <w:b/>
                <w: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13493:2006 </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12.</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96/581/ЕС</w:t>
            </w:r>
          </w:p>
        </w:tc>
        <w:tc>
          <w:tcPr>
            <w:tcW w:w="2957" w:type="dxa"/>
            <w:tcBorders>
              <w:bottom w:val="single" w:sz="4" w:space="0" w:color="auto"/>
            </w:tcBorders>
          </w:tcPr>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Geotextiles (1/2):</w:t>
            </w:r>
          </w:p>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 Geosynthetics (membranes and textiles), geotextiles, geocomposites, geogrids, geomembranes and geonets used: for reinforcement (in roads, railways, foundations and walls, drainage systems, erosion control, reservoirs and dams, canals, tunnels and underground structures, liquid waste disposal or containment, for solid waste storage or waste disposal)</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13257:2017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13265:2017 </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13361:2007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13361/А1:2006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 xml:space="preserve">БДС </w:t>
            </w:r>
            <w:r w:rsidRPr="000D458B">
              <w:rPr>
                <w:rFonts w:ascii="Verdana" w:eastAsia="Times New Roman" w:hAnsi="Verdana" w:cstheme="minorHAnsi"/>
                <w:noProof/>
                <w:sz w:val="17"/>
                <w:szCs w:val="17"/>
              </w:rPr>
              <w:t>EN 13362:2006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13491:2007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EN13491/А1:2006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13492:2007</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EN13492/А1:2006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13493:2006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15381:2009</w:t>
            </w:r>
          </w:p>
          <w:p w:rsidR="00381371" w:rsidRPr="000D458B" w:rsidRDefault="00381371" w:rsidP="00381371">
            <w:pPr>
              <w:keepNext/>
              <w:keepLines/>
              <w:spacing w:after="0" w:line="240" w:lineRule="auto"/>
              <w:rPr>
                <w:rFonts w:ascii="Verdana" w:eastAsia="Times New Roman" w:hAnsi="Verdana" w:cstheme="minorHAnsi"/>
                <w:b/>
                <w: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13.</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97/176/ЕС</w:t>
            </w:r>
          </w:p>
        </w:tc>
        <w:tc>
          <w:tcPr>
            <w:tcW w:w="2957" w:type="dxa"/>
            <w:tcBorders>
              <w:bottom w:val="single" w:sz="4" w:space="0" w:color="auto"/>
            </w:tcBorders>
          </w:tcPr>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Structural timber products (1/3):</w:t>
            </w:r>
          </w:p>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 Solid structural timber products: Elements (bridge elements, truss elements, sleepers, floor elements, wall elements, roof elements such as beams, arches, joists, rafters, columns, poles, piles) (</w:t>
            </w:r>
            <w:r w:rsidRPr="000D458B">
              <w:rPr>
                <w:rFonts w:ascii="Verdana" w:eastAsia="Times New Roman" w:hAnsi="Verdana" w:cstheme="minorHAnsi"/>
                <w:sz w:val="17"/>
                <w:szCs w:val="17"/>
                <w:lang w:val="en-GB"/>
              </w:rPr>
              <w:t xml:space="preserve">for </w:t>
            </w:r>
            <w:r w:rsidRPr="000D458B">
              <w:rPr>
                <w:rFonts w:ascii="Verdana" w:eastAsia="Times New Roman" w:hAnsi="Verdana" w:cstheme="minorHAnsi"/>
                <w:sz w:val="17"/>
                <w:szCs w:val="17"/>
              </w:rPr>
              <w:t>bridges, railtracks and buildings)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lang w:val="en-US"/>
              </w:rPr>
              <w:t>System</w:t>
            </w:r>
            <w:r w:rsidRPr="000D458B">
              <w:rPr>
                <w:rFonts w:ascii="Verdana" w:eastAsia="Times New Roman" w:hAnsi="Verdana" w:cstheme="minorHAnsi"/>
                <w:sz w:val="17"/>
                <w:szCs w:val="17"/>
              </w:rPr>
              <w:t xml:space="preserve">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14081-1:2005+А1:2011</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 xml:space="preserve">БДС </w:t>
            </w:r>
            <w:r w:rsidRPr="000D458B">
              <w:rPr>
                <w:rFonts w:ascii="Verdana" w:eastAsia="Times New Roman" w:hAnsi="Verdana" w:cstheme="minorHAnsi"/>
                <w:noProof/>
                <w:sz w:val="17"/>
                <w:szCs w:val="17"/>
              </w:rPr>
              <w:t>EN 14229:2010</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14250:2010</w:t>
            </w:r>
          </w:p>
          <w:p w:rsidR="00381371" w:rsidRPr="000D458B" w:rsidRDefault="00381371" w:rsidP="00381371">
            <w:pPr>
              <w:keepNext/>
              <w:keepLines/>
              <w:spacing w:after="0" w:line="240" w:lineRule="auto"/>
              <w:rPr>
                <w:rFonts w:ascii="Verdana" w:eastAsia="Times New Roman" w:hAnsi="Verdana" w:cstheme="minorHAnsi"/>
                <w:noProof/>
                <w:sz w:val="17"/>
                <w:szCs w:val="17"/>
              </w:rPr>
            </w:pP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14.</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97/176/ЕС</w:t>
            </w:r>
          </w:p>
        </w:tc>
        <w:tc>
          <w:tcPr>
            <w:tcW w:w="2957" w:type="dxa"/>
            <w:tcBorders>
              <w:bottom w:val="single" w:sz="4" w:space="0" w:color="auto"/>
            </w:tcBorders>
          </w:tcPr>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Structural timber products (1/3):</w:t>
            </w:r>
          </w:p>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 Solid structural timber products; Kits (trusses, floors, walls, roofs, frames) (</w:t>
            </w:r>
            <w:r w:rsidRPr="000D458B">
              <w:rPr>
                <w:rFonts w:ascii="Verdana" w:eastAsia="Times New Roman" w:hAnsi="Verdana" w:cstheme="minorHAnsi"/>
                <w:sz w:val="17"/>
                <w:szCs w:val="17"/>
                <w:lang w:val="en-GB"/>
              </w:rPr>
              <w:t xml:space="preserve">for </w:t>
            </w:r>
            <w:r w:rsidRPr="000D458B">
              <w:rPr>
                <w:rFonts w:ascii="Verdana" w:eastAsia="Times New Roman" w:hAnsi="Verdana" w:cstheme="minorHAnsi"/>
                <w:sz w:val="17"/>
                <w:szCs w:val="17"/>
              </w:rPr>
              <w:t>bridges, railtracks and buildings)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lang w:val="en-US"/>
              </w:rPr>
              <w:t>System</w:t>
            </w:r>
            <w:r w:rsidRPr="000D458B">
              <w:rPr>
                <w:rFonts w:ascii="Verdana" w:eastAsia="Times New Roman" w:hAnsi="Verdana" w:cstheme="minorHAnsi"/>
                <w:sz w:val="17"/>
                <w:szCs w:val="17"/>
              </w:rPr>
              <w:t xml:space="preserve">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14250:2010</w:t>
            </w:r>
          </w:p>
          <w:p w:rsidR="00381371" w:rsidRPr="000D458B" w:rsidRDefault="00381371" w:rsidP="00381371">
            <w:pPr>
              <w:keepNext/>
              <w:keepLines/>
              <w:spacing w:after="0" w:line="240" w:lineRule="auto"/>
              <w:rPr>
                <w:rFonts w:ascii="Verdana" w:eastAsia="Times New Roman" w:hAnsi="Verdana" w:cstheme="minorHAnsi"/>
                <w:noProof/>
                <w:sz w:val="17"/>
                <w:szCs w:val="17"/>
              </w:rPr>
            </w:pP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15.</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97/176/ЕС</w:t>
            </w:r>
          </w:p>
        </w:tc>
        <w:tc>
          <w:tcPr>
            <w:tcW w:w="2957" w:type="dxa"/>
            <w:tcBorders>
              <w:bottom w:val="single" w:sz="4" w:space="0" w:color="auto"/>
            </w:tcBorders>
          </w:tcPr>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Structural timber products (2/3):</w:t>
            </w:r>
          </w:p>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lang w:val="en-US"/>
              </w:rPr>
            </w:pPr>
            <w:r w:rsidRPr="000D458B">
              <w:rPr>
                <w:rFonts w:ascii="Verdana" w:eastAsia="Times New Roman" w:hAnsi="Verdana" w:cstheme="minorHAnsi"/>
                <w:sz w:val="17"/>
                <w:szCs w:val="17"/>
              </w:rPr>
              <w:t>• Structural glued laminated products and other glued timber products: Elements (bridge elements, truss elements, floor elements, wall elements, roof elements such as beams, arches, joists, rafters, columns, poles, piles) (for bridges and buildings)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lang w:val="en-US"/>
              </w:rPr>
              <w:t>System</w:t>
            </w:r>
            <w:r w:rsidRPr="000D458B">
              <w:rPr>
                <w:rFonts w:ascii="Verdana" w:eastAsia="Times New Roman" w:hAnsi="Verdana" w:cstheme="minorHAnsi"/>
                <w:sz w:val="17"/>
                <w:szCs w:val="17"/>
              </w:rPr>
              <w:t xml:space="preserve">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14080:2013</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14374:2005</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16.</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97/462/ЕС</w:t>
            </w:r>
          </w:p>
        </w:tc>
        <w:tc>
          <w:tcPr>
            <w:tcW w:w="2957" w:type="dxa"/>
            <w:tcBorders>
              <w:bottom w:val="single" w:sz="4" w:space="0" w:color="auto"/>
            </w:tcBorders>
          </w:tcPr>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Wood-based panels (1/2):</w:t>
            </w:r>
          </w:p>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 Unfaced overlaid and veneered or coated wood-based panels (for structural elements in internal or external application)</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13986:2004+А1:2015</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17.</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97/462/ЕС</w:t>
            </w:r>
          </w:p>
        </w:tc>
        <w:tc>
          <w:tcPr>
            <w:tcW w:w="2957" w:type="dxa"/>
            <w:tcBorders>
              <w:bottom w:val="single" w:sz="4" w:space="0" w:color="auto"/>
            </w:tcBorders>
          </w:tcPr>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Wood-based panels (1/2):</w:t>
            </w:r>
          </w:p>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t>• Unfaced overlaid and veneered or coated wood-based panels (for structural elements in internal or external applications)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13986:2004+А1:2015</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18.</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97/462/ЕС</w:t>
            </w:r>
          </w:p>
        </w:tc>
        <w:tc>
          <w:tcPr>
            <w:tcW w:w="2957" w:type="dxa"/>
            <w:tcBorders>
              <w:bottom w:val="single" w:sz="4" w:space="0" w:color="auto"/>
            </w:tcBorders>
          </w:tcPr>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lang w:val="en-US"/>
              </w:rPr>
            </w:pPr>
            <w:r w:rsidRPr="000D458B">
              <w:rPr>
                <w:rFonts w:ascii="Verdana" w:eastAsia="Times New Roman" w:hAnsi="Verdana" w:cstheme="minorHAnsi"/>
                <w:sz w:val="17"/>
                <w:szCs w:val="17"/>
              </w:rPr>
              <w:t>Wood-based panels (2/2)</w:t>
            </w:r>
            <w:r w:rsidRPr="000D458B">
              <w:rPr>
                <w:rFonts w:ascii="Verdana" w:eastAsia="Times New Roman" w:hAnsi="Verdana" w:cstheme="minorHAnsi"/>
                <w:sz w:val="17"/>
                <w:szCs w:val="17"/>
                <w:lang w:val="en-US"/>
              </w:rPr>
              <w:t>:</w:t>
            </w:r>
          </w:p>
          <w:p w:rsidR="00381371" w:rsidRPr="000D458B" w:rsidRDefault="00381371" w:rsidP="00381371">
            <w:pPr>
              <w:autoSpaceDE w:val="0"/>
              <w:autoSpaceDN w:val="0"/>
              <w:adjustRightInd w:val="0"/>
              <w:spacing w:after="0" w:line="240" w:lineRule="auto"/>
              <w:ind w:right="-108"/>
              <w:rPr>
                <w:rFonts w:ascii="Verdana" w:eastAsia="Times New Roman" w:hAnsi="Verdana" w:cstheme="minorHAnsi"/>
                <w:sz w:val="17"/>
                <w:szCs w:val="17"/>
              </w:rPr>
            </w:pPr>
            <w:r w:rsidRPr="000D458B">
              <w:rPr>
                <w:rFonts w:ascii="Verdana" w:eastAsia="Times New Roman" w:hAnsi="Verdana" w:cstheme="minorHAnsi"/>
                <w:sz w:val="17"/>
                <w:szCs w:val="17"/>
              </w:rPr>
              <w:lastRenderedPageBreak/>
              <w:t>• Unfaced, overlaid and veneered or coated wood-based panels (for non structural elements in internal or external applications)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lastRenderedPageBreak/>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13986:2004+А1:2015</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lastRenderedPageBreak/>
              <w:t>19.</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97/555/ЕС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Cements, building limes and other hydraulic binders:</w:t>
            </w:r>
          </w:p>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 Masonry cements (</w:t>
            </w:r>
            <w:r w:rsidRPr="000D458B">
              <w:rPr>
                <w:rFonts w:ascii="Verdana" w:eastAsia="Times New Roman" w:hAnsi="Verdana" w:cstheme="minorHAnsi"/>
                <w:sz w:val="17"/>
                <w:szCs w:val="17"/>
                <w:lang w:val="en-GB"/>
              </w:rPr>
              <w:t xml:space="preserve">for </w:t>
            </w:r>
            <w:r w:rsidRPr="000D458B">
              <w:rPr>
                <w:rFonts w:ascii="Verdana" w:eastAsia="Times New Roman" w:hAnsi="Verdana" w:cstheme="minorHAnsi"/>
                <w:sz w:val="17"/>
                <w:szCs w:val="17"/>
              </w:rPr>
              <w:t>preparation of concrete, mortar, grout and other mixes for construction and for the manufacture of construction products)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413-1:2011</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20.</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97/555/ЕС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Cements, building limes and other hydraulic binders:</w:t>
            </w:r>
          </w:p>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 Calcium aluminate cements (</w:t>
            </w:r>
            <w:r w:rsidRPr="000D458B">
              <w:rPr>
                <w:rFonts w:ascii="Verdana" w:eastAsia="Times New Roman" w:hAnsi="Verdana" w:cstheme="minorHAnsi"/>
                <w:sz w:val="17"/>
                <w:szCs w:val="17"/>
                <w:lang w:val="en-GB"/>
              </w:rPr>
              <w:t xml:space="preserve">for </w:t>
            </w:r>
            <w:r w:rsidRPr="000D458B">
              <w:rPr>
                <w:rFonts w:ascii="Verdana" w:eastAsia="Times New Roman" w:hAnsi="Verdana" w:cstheme="minorHAnsi"/>
                <w:sz w:val="17"/>
                <w:szCs w:val="17"/>
              </w:rPr>
              <w:t>preparation of concrete, mortar, grout and other mixes for construction and for the manufacture of construction products)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14647:2008</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21.</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97/555/ЕС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Cements, building limes and other hydraulic binders:</w:t>
            </w:r>
          </w:p>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 Special cement, including:</w:t>
            </w:r>
            <w:r w:rsidRPr="000D458B">
              <w:rPr>
                <w:rFonts w:ascii="Verdana" w:eastAsia="Times New Roman" w:hAnsi="Verdana" w:cstheme="minorHAnsi"/>
                <w:sz w:val="17"/>
                <w:szCs w:val="17"/>
                <w:lang w:val="en-GB"/>
              </w:rPr>
              <w:t xml:space="preserve"> </w:t>
            </w:r>
            <w:r w:rsidRPr="000D458B">
              <w:rPr>
                <w:rFonts w:ascii="Verdana" w:eastAsia="Times New Roman" w:hAnsi="Verdana" w:cstheme="minorHAnsi"/>
                <w:sz w:val="17"/>
                <w:szCs w:val="17"/>
              </w:rPr>
              <w:t>low heat cement, sulfate resisting cement, white cement, sea water resisting cement, low alkali cement (</w:t>
            </w:r>
            <w:r w:rsidRPr="000D458B">
              <w:rPr>
                <w:rFonts w:ascii="Verdana" w:eastAsia="Times New Roman" w:hAnsi="Verdana" w:cstheme="minorHAnsi"/>
                <w:sz w:val="17"/>
                <w:szCs w:val="17"/>
                <w:lang w:val="en-GB"/>
              </w:rPr>
              <w:t xml:space="preserve">for </w:t>
            </w:r>
            <w:r w:rsidRPr="000D458B">
              <w:rPr>
                <w:rFonts w:ascii="Verdana" w:eastAsia="Times New Roman" w:hAnsi="Verdana" w:cstheme="minorHAnsi"/>
                <w:sz w:val="17"/>
                <w:szCs w:val="17"/>
              </w:rPr>
              <w:t>preparation of concrete, mortar, grout and other mixes for construction and for the manufacture of construction products)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14216:2015</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15743:2010+А1:2015</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22.</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97/555/ЕС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Cements, building limes and other hydraulic binders:</w:t>
            </w:r>
          </w:p>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 xml:space="preserve">• Common cement, including: </w:t>
            </w:r>
            <w:r w:rsidRPr="000D458B">
              <w:rPr>
                <w:rFonts w:ascii="Verdana" w:eastAsia="Times New Roman" w:hAnsi="Verdana" w:cstheme="minorHAnsi"/>
                <w:sz w:val="17"/>
                <w:szCs w:val="17"/>
                <w:lang w:val="en-GB"/>
              </w:rPr>
              <w:t>p</w:t>
            </w:r>
            <w:r w:rsidRPr="000D458B">
              <w:rPr>
                <w:rFonts w:ascii="Verdana" w:eastAsia="Times New Roman" w:hAnsi="Verdana" w:cstheme="minorHAnsi"/>
                <w:sz w:val="17"/>
                <w:szCs w:val="17"/>
              </w:rPr>
              <w:t xml:space="preserve">ortland cement, </w:t>
            </w:r>
            <w:r w:rsidRPr="000D458B">
              <w:rPr>
                <w:rFonts w:ascii="Verdana" w:eastAsia="Times New Roman" w:hAnsi="Verdana" w:cstheme="minorHAnsi"/>
                <w:sz w:val="17"/>
                <w:szCs w:val="17"/>
                <w:lang w:val="en-GB"/>
              </w:rPr>
              <w:t>p</w:t>
            </w:r>
            <w:r w:rsidRPr="000D458B">
              <w:rPr>
                <w:rFonts w:ascii="Verdana" w:eastAsia="Times New Roman" w:hAnsi="Verdana" w:cstheme="minorHAnsi"/>
                <w:sz w:val="17"/>
                <w:szCs w:val="17"/>
              </w:rPr>
              <w:t>ortland composite cement</w:t>
            </w:r>
            <w:r w:rsidRPr="000D458B">
              <w:rPr>
                <w:rFonts w:ascii="Verdana" w:eastAsia="Times New Roman" w:hAnsi="Verdana" w:cstheme="minorHAnsi"/>
                <w:sz w:val="17"/>
                <w:szCs w:val="17"/>
                <w:lang w:val="en-GB"/>
              </w:rPr>
              <w:t>,</w:t>
            </w:r>
            <w:r w:rsidRPr="000D458B">
              <w:rPr>
                <w:rFonts w:ascii="Verdana" w:eastAsia="Times New Roman" w:hAnsi="Verdana" w:cstheme="minorHAnsi"/>
                <w:sz w:val="17"/>
                <w:szCs w:val="17"/>
              </w:rPr>
              <w:t xml:space="preserve"> </w:t>
            </w:r>
            <w:r w:rsidRPr="000D458B">
              <w:rPr>
                <w:rFonts w:ascii="Verdana" w:eastAsia="Times New Roman" w:hAnsi="Verdana" w:cstheme="minorHAnsi"/>
                <w:sz w:val="17"/>
                <w:szCs w:val="17"/>
                <w:lang w:val="en-GB"/>
              </w:rPr>
              <w:t>p</w:t>
            </w:r>
            <w:r w:rsidRPr="000D458B">
              <w:rPr>
                <w:rFonts w:ascii="Verdana" w:eastAsia="Times New Roman" w:hAnsi="Verdana" w:cstheme="minorHAnsi"/>
                <w:sz w:val="17"/>
                <w:szCs w:val="17"/>
              </w:rPr>
              <w:t xml:space="preserve">ortland-slag cement, </w:t>
            </w:r>
            <w:r w:rsidRPr="000D458B">
              <w:rPr>
                <w:rFonts w:ascii="Verdana" w:eastAsia="Times New Roman" w:hAnsi="Verdana" w:cstheme="minorHAnsi"/>
                <w:sz w:val="17"/>
                <w:szCs w:val="17"/>
                <w:lang w:val="en-GB"/>
              </w:rPr>
              <w:t>p</w:t>
            </w:r>
            <w:r w:rsidRPr="000D458B">
              <w:rPr>
                <w:rFonts w:ascii="Verdana" w:eastAsia="Times New Roman" w:hAnsi="Verdana" w:cstheme="minorHAnsi"/>
                <w:sz w:val="17"/>
                <w:szCs w:val="17"/>
              </w:rPr>
              <w:t xml:space="preserve">ortland-silica fume cement, </w:t>
            </w:r>
            <w:r w:rsidRPr="000D458B">
              <w:rPr>
                <w:rFonts w:ascii="Verdana" w:eastAsia="Times New Roman" w:hAnsi="Verdana" w:cstheme="minorHAnsi"/>
                <w:sz w:val="17"/>
                <w:szCs w:val="17"/>
                <w:lang w:val="en-GB"/>
              </w:rPr>
              <w:t>p</w:t>
            </w:r>
            <w:r w:rsidRPr="000D458B">
              <w:rPr>
                <w:rFonts w:ascii="Verdana" w:eastAsia="Times New Roman" w:hAnsi="Verdana" w:cstheme="minorHAnsi"/>
                <w:sz w:val="17"/>
                <w:szCs w:val="17"/>
              </w:rPr>
              <w:t xml:space="preserve">ortland-pozzolana cement, </w:t>
            </w:r>
            <w:r w:rsidRPr="000D458B">
              <w:rPr>
                <w:rFonts w:ascii="Verdana" w:eastAsia="Times New Roman" w:hAnsi="Verdana" w:cstheme="minorHAnsi"/>
                <w:sz w:val="17"/>
                <w:szCs w:val="17"/>
                <w:lang w:val="en-GB"/>
              </w:rPr>
              <w:t>p</w:t>
            </w:r>
            <w:r w:rsidRPr="000D458B">
              <w:rPr>
                <w:rFonts w:ascii="Verdana" w:eastAsia="Times New Roman" w:hAnsi="Verdana" w:cstheme="minorHAnsi"/>
                <w:sz w:val="17"/>
                <w:szCs w:val="17"/>
              </w:rPr>
              <w:t xml:space="preserve">ortland-fly ash cement, </w:t>
            </w:r>
            <w:r w:rsidRPr="000D458B">
              <w:rPr>
                <w:rFonts w:ascii="Verdana" w:eastAsia="Times New Roman" w:hAnsi="Verdana" w:cstheme="minorHAnsi"/>
                <w:sz w:val="17"/>
                <w:szCs w:val="17"/>
                <w:lang w:val="en-GB"/>
              </w:rPr>
              <w:t>p</w:t>
            </w:r>
            <w:r w:rsidRPr="000D458B">
              <w:rPr>
                <w:rFonts w:ascii="Verdana" w:eastAsia="Times New Roman" w:hAnsi="Verdana" w:cstheme="minorHAnsi"/>
                <w:sz w:val="17"/>
                <w:szCs w:val="17"/>
              </w:rPr>
              <w:t xml:space="preserve">ortland-burnt shale cement, </w:t>
            </w:r>
            <w:r w:rsidRPr="000D458B">
              <w:rPr>
                <w:rFonts w:ascii="Verdana" w:eastAsia="Times New Roman" w:hAnsi="Verdana" w:cstheme="minorHAnsi"/>
                <w:sz w:val="17"/>
                <w:szCs w:val="17"/>
                <w:lang w:val="en-GB"/>
              </w:rPr>
              <w:t>p</w:t>
            </w:r>
            <w:r w:rsidRPr="000D458B">
              <w:rPr>
                <w:rFonts w:ascii="Verdana" w:eastAsia="Times New Roman" w:hAnsi="Verdana" w:cstheme="minorHAnsi"/>
                <w:sz w:val="17"/>
                <w:szCs w:val="17"/>
              </w:rPr>
              <w:t xml:space="preserve">ortland-limestone cement, </w:t>
            </w:r>
            <w:r w:rsidRPr="000D458B">
              <w:rPr>
                <w:rFonts w:ascii="Verdana" w:eastAsia="Times New Roman" w:hAnsi="Verdana" w:cstheme="minorHAnsi"/>
                <w:sz w:val="17"/>
                <w:szCs w:val="17"/>
                <w:lang w:val="en-GB"/>
              </w:rPr>
              <w:t>p</w:t>
            </w:r>
            <w:r w:rsidRPr="000D458B">
              <w:rPr>
                <w:rFonts w:ascii="Verdana" w:eastAsia="Times New Roman" w:hAnsi="Verdana" w:cstheme="minorHAnsi"/>
                <w:sz w:val="17"/>
                <w:szCs w:val="17"/>
              </w:rPr>
              <w:t xml:space="preserve">ortland composite cement, </w:t>
            </w:r>
            <w:r w:rsidRPr="000D458B">
              <w:rPr>
                <w:rFonts w:ascii="Verdana" w:eastAsia="Times New Roman" w:hAnsi="Verdana" w:cstheme="minorHAnsi"/>
                <w:sz w:val="17"/>
                <w:szCs w:val="17"/>
                <w:lang w:val="en-GB"/>
              </w:rPr>
              <w:t>b</w:t>
            </w:r>
            <w:r w:rsidRPr="000D458B">
              <w:rPr>
                <w:rFonts w:ascii="Verdana" w:eastAsia="Times New Roman" w:hAnsi="Verdana" w:cstheme="minorHAnsi"/>
                <w:sz w:val="17"/>
                <w:szCs w:val="17"/>
              </w:rPr>
              <w:t xml:space="preserve">lastfurnace cement, </w:t>
            </w:r>
            <w:r w:rsidRPr="000D458B">
              <w:rPr>
                <w:rFonts w:ascii="Verdana" w:eastAsia="Times New Roman" w:hAnsi="Verdana" w:cstheme="minorHAnsi"/>
                <w:sz w:val="17"/>
                <w:szCs w:val="17"/>
                <w:lang w:val="en-GB"/>
              </w:rPr>
              <w:t>p</w:t>
            </w:r>
            <w:r w:rsidRPr="000D458B">
              <w:rPr>
                <w:rFonts w:ascii="Verdana" w:eastAsia="Times New Roman" w:hAnsi="Verdana" w:cstheme="minorHAnsi"/>
                <w:sz w:val="17"/>
                <w:szCs w:val="17"/>
              </w:rPr>
              <w:t>ozzolanic cement,</w:t>
            </w:r>
            <w:r w:rsidRPr="000D458B">
              <w:rPr>
                <w:rFonts w:ascii="Verdana" w:eastAsia="Times New Roman" w:hAnsi="Verdana" w:cstheme="minorHAnsi"/>
                <w:sz w:val="17"/>
                <w:szCs w:val="17"/>
                <w:lang w:val="en-GB"/>
              </w:rPr>
              <w:t xml:space="preserve"> c</w:t>
            </w:r>
            <w:r w:rsidRPr="000D458B">
              <w:rPr>
                <w:rFonts w:ascii="Verdana" w:eastAsia="Times New Roman" w:hAnsi="Verdana" w:cstheme="minorHAnsi"/>
                <w:sz w:val="17"/>
                <w:szCs w:val="17"/>
              </w:rPr>
              <w:t>omposite cement</w:t>
            </w:r>
            <w:r w:rsidRPr="000D458B">
              <w:rPr>
                <w:rFonts w:ascii="Verdana" w:eastAsia="Times New Roman" w:hAnsi="Verdana" w:cstheme="minorHAnsi"/>
                <w:sz w:val="17"/>
                <w:szCs w:val="17"/>
                <w:lang w:val="en-GB"/>
              </w:rPr>
              <w:t xml:space="preserve"> </w:t>
            </w:r>
            <w:r w:rsidRPr="000D458B">
              <w:rPr>
                <w:rFonts w:ascii="Verdana" w:eastAsia="Times New Roman" w:hAnsi="Verdana" w:cstheme="minorHAnsi"/>
                <w:sz w:val="17"/>
                <w:szCs w:val="17"/>
              </w:rPr>
              <w:t xml:space="preserve"> (</w:t>
            </w:r>
            <w:r w:rsidRPr="000D458B">
              <w:rPr>
                <w:rFonts w:ascii="Verdana" w:eastAsia="Times New Roman" w:hAnsi="Verdana" w:cstheme="minorHAnsi"/>
                <w:sz w:val="17"/>
                <w:szCs w:val="17"/>
                <w:lang w:val="en-GB"/>
              </w:rPr>
              <w:t xml:space="preserve">for </w:t>
            </w:r>
            <w:r w:rsidRPr="000D458B">
              <w:rPr>
                <w:rFonts w:ascii="Verdana" w:eastAsia="Times New Roman" w:hAnsi="Verdana" w:cstheme="minorHAnsi"/>
                <w:sz w:val="17"/>
                <w:szCs w:val="17"/>
              </w:rPr>
              <w:t>preparation of concrete, mortar, grout and other mixes for construction and for the manufacture of construction products)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197-1:2011</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23.</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97/555/ЕС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Cements, building limes and other hydraulic binders:</w:t>
            </w:r>
          </w:p>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 Hydraulic road binders (</w:t>
            </w:r>
            <w:r w:rsidRPr="000D458B">
              <w:rPr>
                <w:rFonts w:ascii="Verdana" w:eastAsia="Times New Roman" w:hAnsi="Verdana" w:cstheme="minorHAnsi"/>
                <w:sz w:val="17"/>
                <w:szCs w:val="17"/>
                <w:lang w:val="en-GB"/>
              </w:rPr>
              <w:t xml:space="preserve">for </w:t>
            </w:r>
            <w:r w:rsidRPr="000D458B">
              <w:rPr>
                <w:rFonts w:ascii="Verdana" w:eastAsia="Times New Roman" w:hAnsi="Verdana" w:cstheme="minorHAnsi"/>
                <w:sz w:val="17"/>
                <w:szCs w:val="17"/>
              </w:rPr>
              <w:t>preparation of concrete, mortar, grout and other mixes for road bases stabilisation)</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13282-1:2013</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24.</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97/555/ЕС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Cements, building limes and other hydraulic binders:</w:t>
            </w:r>
          </w:p>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 Building limes, including:</w:t>
            </w:r>
            <w:r w:rsidRPr="000D458B">
              <w:rPr>
                <w:rFonts w:ascii="Verdana" w:eastAsia="Times New Roman" w:hAnsi="Verdana" w:cstheme="minorHAnsi"/>
                <w:sz w:val="17"/>
                <w:szCs w:val="17"/>
                <w:lang w:val="en-GB"/>
              </w:rPr>
              <w:t xml:space="preserve"> c</w:t>
            </w:r>
            <w:r w:rsidRPr="000D458B">
              <w:rPr>
                <w:rFonts w:ascii="Verdana" w:eastAsia="Times New Roman" w:hAnsi="Verdana" w:cstheme="minorHAnsi"/>
                <w:sz w:val="17"/>
                <w:szCs w:val="17"/>
              </w:rPr>
              <w:t xml:space="preserve">alcium limes, </w:t>
            </w:r>
            <w:r w:rsidRPr="000D458B">
              <w:rPr>
                <w:rFonts w:ascii="Verdana" w:eastAsia="Times New Roman" w:hAnsi="Verdana" w:cstheme="minorHAnsi"/>
                <w:sz w:val="17"/>
                <w:szCs w:val="17"/>
                <w:lang w:val="en-GB"/>
              </w:rPr>
              <w:t>d</w:t>
            </w:r>
            <w:r w:rsidRPr="000D458B">
              <w:rPr>
                <w:rFonts w:ascii="Verdana" w:eastAsia="Times New Roman" w:hAnsi="Verdana" w:cstheme="minorHAnsi"/>
                <w:sz w:val="17"/>
                <w:szCs w:val="17"/>
              </w:rPr>
              <w:t>olomitic limes,</w:t>
            </w:r>
            <w:r w:rsidRPr="000D458B">
              <w:rPr>
                <w:rFonts w:ascii="Verdana" w:eastAsia="Times New Roman" w:hAnsi="Verdana" w:cstheme="minorHAnsi"/>
                <w:sz w:val="17"/>
                <w:szCs w:val="17"/>
                <w:lang w:val="en-GB"/>
              </w:rPr>
              <w:t xml:space="preserve"> h</w:t>
            </w:r>
            <w:r w:rsidRPr="000D458B">
              <w:rPr>
                <w:rFonts w:ascii="Verdana" w:eastAsia="Times New Roman" w:hAnsi="Verdana" w:cstheme="minorHAnsi"/>
                <w:sz w:val="17"/>
                <w:szCs w:val="17"/>
              </w:rPr>
              <w:t>ydraulic limes (</w:t>
            </w:r>
            <w:r w:rsidRPr="000D458B">
              <w:rPr>
                <w:rFonts w:ascii="Verdana" w:eastAsia="Times New Roman" w:hAnsi="Verdana" w:cstheme="minorHAnsi"/>
                <w:sz w:val="17"/>
                <w:szCs w:val="17"/>
                <w:lang w:val="en-GB"/>
              </w:rPr>
              <w:t xml:space="preserve">for </w:t>
            </w:r>
            <w:r w:rsidRPr="000D458B">
              <w:rPr>
                <w:rFonts w:ascii="Verdana" w:eastAsia="Times New Roman" w:hAnsi="Verdana" w:cstheme="minorHAnsi"/>
                <w:sz w:val="17"/>
                <w:szCs w:val="17"/>
              </w:rPr>
              <w:t>preparation of concrete, mortar, grout and other mixes for construction and for the manufacture of construction products)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459-1:2010</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lastRenderedPageBreak/>
              <w:t>25.</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97/740/ЕС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Masonry and related products (1/3):</w:t>
            </w:r>
          </w:p>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 Masonry units category I (in walls, columns and partitions)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771-1:2011+А1:2015</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771-2:2011+А1:2015</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771-3:2011+А1:2015</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771-4:2011+А1:2015</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771-5:2011+А1:2015</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771-6:2011+А1:2015</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26.</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97/740/ЕС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Masonry and related products (1/3):</w:t>
            </w:r>
          </w:p>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 Factory-made, designed masonry mortars (in walls, columns and partitions)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998-2:2016</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27.</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97/740/ЕС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Masonry and related products (3/3):</w:t>
            </w:r>
          </w:p>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 xml:space="preserve">• Masonry units incorporating thermal insulating materials placed on a face susceptible to be exposed to fire (in walls and partitions subject to reaction to fire regulations) </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15824:2017</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28.</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97/808/EС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Floorings (2/2):</w:t>
            </w:r>
          </w:p>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 Rigid flooring products&lt;BR&gt;(a) Components: paving units, tiles, mosaics, parquet, decking of mesh or sheet, floor gratings, rigid laminated floorings, wood based products (for internal uses including enclosed public transport premises)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14342:2013</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15285:2008</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29.</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97/808/EС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Floorings (2/2):</w:t>
            </w:r>
          </w:p>
          <w:p w:rsidR="00381371" w:rsidRPr="000D458B" w:rsidRDefault="00381371" w:rsidP="00381371">
            <w:pPr>
              <w:spacing w:after="0" w:line="240" w:lineRule="auto"/>
              <w:rPr>
                <w:rFonts w:ascii="Verdana" w:eastAsia="Times New Roman" w:hAnsi="Verdana" w:cstheme="minorHAnsi"/>
                <w:sz w:val="17"/>
                <w:szCs w:val="17"/>
              </w:rPr>
            </w:pPr>
            <w:r w:rsidRPr="000D458B">
              <w:rPr>
                <w:rFonts w:ascii="Verdana" w:eastAsia="Times New Roman" w:hAnsi="Verdana" w:cstheme="minorHAnsi"/>
                <w:sz w:val="17"/>
                <w:szCs w:val="17"/>
              </w:rPr>
              <w:t>• Floor screed materials (for internal uses)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 xml:space="preserve">БДС </w:t>
            </w:r>
            <w:r w:rsidRPr="000D458B">
              <w:rPr>
                <w:rFonts w:ascii="Verdana" w:eastAsia="Times New Roman" w:hAnsi="Verdana" w:cstheme="minorHAnsi"/>
                <w:noProof/>
                <w:sz w:val="17"/>
                <w:szCs w:val="17"/>
              </w:rPr>
              <w:t>EN 13813:2003</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30.</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97/808/EС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Floorings (2/2):</w:t>
            </w:r>
          </w:p>
          <w:p w:rsidR="00381371" w:rsidRPr="000D458B" w:rsidRDefault="00381371" w:rsidP="00381371">
            <w:pPr>
              <w:spacing w:after="0" w:line="240" w:lineRule="auto"/>
              <w:rPr>
                <w:rFonts w:ascii="Verdana" w:eastAsia="Times New Roman" w:hAnsi="Verdana" w:cstheme="minorHAnsi"/>
                <w:sz w:val="17"/>
                <w:szCs w:val="17"/>
                <w:lang w:val="en-GB"/>
              </w:rPr>
            </w:pPr>
            <w:r w:rsidRPr="000D458B">
              <w:rPr>
                <w:rFonts w:ascii="Verdana" w:eastAsia="Times New Roman" w:hAnsi="Verdana" w:cstheme="minorHAnsi"/>
                <w:bCs/>
                <w:sz w:val="17"/>
                <w:szCs w:val="17"/>
              </w:rPr>
              <w:t>• Resilient and textile floorings - homogeneous and heterogeneous resilient floor coverings supplied either in tile, sheet or roll form (textile floor covering including tiles; plastic and rubber sheets (aminoplastic thermosetting floorings); linoleum and cork; anti-static sheet; floor loose laid tiles; resilient laminated floorings) (for internal uses)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14041:2006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00A1018F" w:rsidRPr="000D458B">
              <w:rPr>
                <w:rFonts w:ascii="Verdana" w:eastAsia="Times New Roman" w:hAnsi="Verdana" w:cstheme="minorHAnsi"/>
                <w:noProof/>
                <w:sz w:val="17"/>
                <w:szCs w:val="17"/>
              </w:rPr>
              <w:t xml:space="preserve"> EN 14041:2004</w:t>
            </w:r>
            <w:r w:rsidRPr="000D458B">
              <w:rPr>
                <w:rFonts w:ascii="Verdana" w:eastAsia="Times New Roman" w:hAnsi="Verdana" w:cstheme="minorHAnsi"/>
                <w:noProof/>
                <w:sz w:val="17"/>
                <w:szCs w:val="17"/>
              </w:rPr>
              <w:t>/АС:2006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14904:2006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31.</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98/214/ЕС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Structural metallic products and ancillaries (1/4):</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Structural metallic sections/profiles: hot rolled, cold formed or otherwise produced sections/profiles with various shapes (T, L, H, U, Z, I, channels, angle, hollow, tubes), flat products (plate, sheet, strip), bars, castings, forgings made of various metallic materials, unprotected or protected against corrosion by coating (to be used in metal structures or in composite metal and concrete structures)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10025-1:2005</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10210-1:2006</w:t>
            </w:r>
          </w:p>
          <w:p w:rsidR="00381371" w:rsidRPr="000D458B" w:rsidRDefault="00381371" w:rsidP="00381371">
            <w:pPr>
              <w:keepNext/>
              <w:keepLines/>
              <w:spacing w:after="0" w:line="240" w:lineRule="auto"/>
              <w:rPr>
                <w:rFonts w:ascii="Verdana" w:eastAsia="Times New Roman" w:hAnsi="Verdana" w:cstheme="minorHAnsi"/>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10219-1:2006</w:t>
            </w:r>
            <w:r w:rsidRPr="000D458B">
              <w:rPr>
                <w:rFonts w:ascii="Verdana" w:eastAsia="Times New Roman" w:hAnsi="Verdana" w:cstheme="minorHAnsi"/>
                <w:sz w:val="17"/>
                <w:szCs w:val="17"/>
              </w:rPr>
              <w:t xml:space="preserve"> </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15088:2006</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lastRenderedPageBreak/>
              <w:t>32.</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98/214/ЕС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Structural metallic products and ancillaries (2/4):</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Structural metallic construction members: finished metallic products such as trusses, girders, columns, stairs, ground piles, bearing piles and sheet piling, cut to size sections designed for certain applications, and rails and sleepers. They can be unprotected or protected against corrosion by coating, welded or not. (for uses in work's frames and foundations)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1090-1:2009+А1:2012</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33.</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98/437/ЕС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Internal and external wall and ceiling finishes (3/5):</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Suspended ceilings (kits) (as internal or external finishes in ceilings subject to reaction to fire regulations)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13964:2014</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34.</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98/437/ЕС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Internal and external wall and ceiling finishes (3/5):</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Shingles (as external finishes in walls or ceilings subject to reaction to fire regulations)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12467:2012+A2:2018</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35.</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98/437/ЕС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Internal and external wall and ceiling finishes (3/5):</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Panels (as internal or external finishes in walls or ceilings subject to reaction to fire regulations)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14509:2013</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15102:2007+А1:2011</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438-7:2005</w:t>
            </w:r>
          </w:p>
          <w:p w:rsidR="00381371" w:rsidRPr="000D458B" w:rsidRDefault="00381371" w:rsidP="00381371">
            <w:pPr>
              <w:keepNext/>
              <w:keepLines/>
              <w:spacing w:after="0" w:line="240" w:lineRule="auto"/>
              <w:rPr>
                <w:rFonts w:ascii="Verdana" w:eastAsia="Times New Roman" w:hAnsi="Verdana" w:cstheme="minorHAnsi"/>
                <w:noProof/>
                <w:sz w:val="17"/>
                <w:szCs w:val="17"/>
              </w:rPr>
            </w:pP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36.</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98/598/ЕС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Aggregates for uses with high safety requirements (2/2):</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Fillers for bituminous mixtures and surface treatments (for roads and other civil engineering works)</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Aggregates for bituminous mixtures and surface treatments (for roads and other civil engineering works)</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Armourstones (for hydraulic structures and other civil engineering works)</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Railway ballast (for railway works)</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Aggregates and fillers for concrete, mortar and grout (in buildings, roads and other civil engineering work)</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Aggregates for unbound and hydraulically bound mixtures (for roads and other civil engineering works)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12620</w:t>
            </w:r>
            <w:r w:rsidRPr="000D458B">
              <w:rPr>
                <w:rFonts w:ascii="Verdana" w:eastAsia="Times New Roman" w:hAnsi="Verdana" w:cstheme="minorHAnsi"/>
                <w:noProof/>
                <w:sz w:val="17"/>
                <w:szCs w:val="17"/>
                <w:lang w:val="en-US"/>
              </w:rPr>
              <w:t>:2002</w:t>
            </w:r>
            <w:r w:rsidRPr="000D458B">
              <w:rPr>
                <w:rFonts w:ascii="Verdana" w:eastAsia="Times New Roman" w:hAnsi="Verdana" w:cstheme="minorHAnsi"/>
                <w:noProof/>
                <w:sz w:val="17"/>
                <w:szCs w:val="17"/>
              </w:rPr>
              <w:t>+А1</w:t>
            </w:r>
            <w:r w:rsidRPr="000D458B">
              <w:rPr>
                <w:rFonts w:ascii="Verdana" w:eastAsia="Times New Roman" w:hAnsi="Verdana" w:cstheme="minorHAnsi"/>
                <w:noProof/>
                <w:sz w:val="17"/>
                <w:szCs w:val="17"/>
                <w:lang w:val="en-US"/>
              </w:rPr>
              <w:t>:2008</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13043</w:t>
            </w:r>
            <w:r w:rsidRPr="000D458B">
              <w:rPr>
                <w:rFonts w:ascii="Verdana" w:eastAsia="Times New Roman" w:hAnsi="Verdana" w:cstheme="minorHAnsi"/>
                <w:noProof/>
                <w:sz w:val="17"/>
                <w:szCs w:val="17"/>
                <w:lang w:val="en-US"/>
              </w:rPr>
              <w:t>:2005</w:t>
            </w:r>
            <w:r w:rsidRPr="000D458B">
              <w:rPr>
                <w:rFonts w:ascii="Verdana" w:eastAsia="Times New Roman" w:hAnsi="Verdana" w:cstheme="minorHAnsi"/>
                <w:noProof/>
                <w:sz w:val="17"/>
                <w:szCs w:val="17"/>
                <w:lang w:val="fr-FR"/>
              </w:rPr>
              <w:t>+</w:t>
            </w:r>
            <w:r w:rsidRPr="000D458B">
              <w:rPr>
                <w:rFonts w:ascii="Verdana" w:eastAsia="Times New Roman" w:hAnsi="Verdana" w:cstheme="minorHAnsi"/>
                <w:noProof/>
                <w:sz w:val="17"/>
                <w:szCs w:val="17"/>
              </w:rPr>
              <w:t>АС</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13055-1</w:t>
            </w:r>
            <w:r w:rsidRPr="000D458B">
              <w:rPr>
                <w:rFonts w:ascii="Verdana" w:eastAsia="Times New Roman" w:hAnsi="Verdana" w:cstheme="minorHAnsi"/>
                <w:noProof/>
                <w:sz w:val="17"/>
                <w:szCs w:val="17"/>
                <w:lang w:val="en-US"/>
              </w:rPr>
              <w:t>:2004</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13055-2</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13139</w:t>
            </w:r>
            <w:r w:rsidRPr="000D458B">
              <w:rPr>
                <w:rFonts w:ascii="Verdana" w:eastAsia="Times New Roman" w:hAnsi="Verdana" w:cstheme="minorHAnsi"/>
                <w:noProof/>
                <w:sz w:val="17"/>
                <w:szCs w:val="17"/>
                <w:lang w:val="en-US"/>
              </w:rPr>
              <w:t>:2004</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13242</w:t>
            </w:r>
            <w:r w:rsidRPr="000D458B">
              <w:rPr>
                <w:rFonts w:ascii="Verdana" w:eastAsia="Times New Roman" w:hAnsi="Verdana" w:cstheme="minorHAnsi"/>
                <w:noProof/>
                <w:sz w:val="17"/>
                <w:szCs w:val="17"/>
                <w:lang w:val="en-US"/>
              </w:rPr>
              <w:t>:2002</w:t>
            </w:r>
            <w:r w:rsidRPr="000D458B">
              <w:rPr>
                <w:rFonts w:ascii="Verdana" w:eastAsia="Times New Roman" w:hAnsi="Verdana" w:cstheme="minorHAnsi"/>
                <w:noProof/>
                <w:sz w:val="17"/>
                <w:szCs w:val="17"/>
              </w:rPr>
              <w:t>+А1</w:t>
            </w:r>
            <w:r w:rsidRPr="000D458B">
              <w:rPr>
                <w:rFonts w:ascii="Verdana" w:eastAsia="Times New Roman" w:hAnsi="Verdana" w:cstheme="minorHAnsi"/>
                <w:noProof/>
                <w:sz w:val="17"/>
                <w:szCs w:val="17"/>
                <w:lang w:val="en-US"/>
              </w:rPr>
              <w:t>:2007</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13383-1</w:t>
            </w:r>
            <w:r w:rsidRPr="000D458B">
              <w:rPr>
                <w:rFonts w:ascii="Verdana" w:eastAsia="Times New Roman" w:hAnsi="Verdana" w:cstheme="minorHAnsi"/>
                <w:noProof/>
                <w:sz w:val="17"/>
                <w:szCs w:val="17"/>
                <w:lang w:val="en-US"/>
              </w:rPr>
              <w:t>:2003+</w:t>
            </w:r>
            <w:r w:rsidRPr="000D458B">
              <w:rPr>
                <w:rFonts w:ascii="Verdana" w:eastAsia="Times New Roman" w:hAnsi="Verdana" w:cstheme="minorHAnsi"/>
                <w:noProof/>
                <w:sz w:val="17"/>
                <w:szCs w:val="17"/>
              </w:rPr>
              <w:t>АС</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13450</w:t>
            </w:r>
            <w:r w:rsidRPr="000D458B">
              <w:rPr>
                <w:rFonts w:ascii="Verdana" w:eastAsia="Times New Roman" w:hAnsi="Verdana" w:cstheme="minorHAnsi"/>
                <w:noProof/>
                <w:sz w:val="17"/>
                <w:szCs w:val="17"/>
                <w:lang w:val="en-US"/>
              </w:rPr>
              <w:t>:2003+</w:t>
            </w:r>
            <w:r w:rsidRPr="000D458B">
              <w:rPr>
                <w:rFonts w:ascii="Verdana" w:eastAsia="Times New Roman" w:hAnsi="Verdana" w:cstheme="minorHAnsi"/>
                <w:noProof/>
                <w:sz w:val="17"/>
                <w:szCs w:val="17"/>
              </w:rPr>
              <w:t>АС</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rPr>
            </w:pPr>
          </w:p>
          <w:p w:rsidR="00381371" w:rsidRPr="000D458B" w:rsidRDefault="00381371" w:rsidP="00381371">
            <w:pPr>
              <w:keepNext/>
              <w:keepLines/>
              <w:spacing w:after="0" w:line="240" w:lineRule="auto"/>
              <w:rPr>
                <w:rFonts w:ascii="Verdana" w:eastAsia="Times New Roman" w:hAnsi="Verdana" w:cstheme="minorHAnsi"/>
                <w:noProof/>
                <w:sz w:val="17"/>
                <w:szCs w:val="17"/>
              </w:rPr>
            </w:pP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3</w:t>
            </w:r>
            <w:r w:rsidRPr="000D458B">
              <w:rPr>
                <w:rFonts w:ascii="Verdana" w:eastAsia="Times New Roman" w:hAnsi="Verdana" w:cstheme="minorHAnsi"/>
                <w:bCs/>
                <w:sz w:val="17"/>
                <w:szCs w:val="17"/>
                <w:lang w:val="en-US"/>
              </w:rPr>
              <w:t>7</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98/601/ЕС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Road construction products (1/2):</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Bridge deck waterproofing products and kits</w:t>
            </w:r>
            <w:r w:rsidRPr="000D458B">
              <w:rPr>
                <w:rFonts w:ascii="Verdana" w:eastAsia="Times New Roman" w:hAnsi="Verdana" w:cstheme="minorHAnsi"/>
                <w:bCs/>
                <w:sz w:val="17"/>
                <w:szCs w:val="17"/>
                <w:lang w:val="en-US"/>
              </w:rPr>
              <w:t xml:space="preserve"> </w:t>
            </w:r>
            <w:r w:rsidRPr="000D458B">
              <w:rPr>
                <w:rFonts w:ascii="Verdana" w:eastAsia="Times New Roman" w:hAnsi="Verdana" w:cstheme="minorHAnsi"/>
                <w:bCs/>
                <w:sz w:val="17"/>
                <w:szCs w:val="17"/>
              </w:rPr>
              <w:t>(for bridge decks)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14695</w:t>
            </w:r>
            <w:r w:rsidRPr="000D458B">
              <w:rPr>
                <w:rFonts w:ascii="Verdana" w:eastAsia="Times New Roman" w:hAnsi="Verdana" w:cstheme="minorHAnsi"/>
                <w:noProof/>
                <w:sz w:val="17"/>
                <w:szCs w:val="17"/>
                <w:lang w:val="en-US"/>
              </w:rPr>
              <w:t>:2010</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3</w:t>
            </w:r>
            <w:r w:rsidRPr="000D458B">
              <w:rPr>
                <w:rFonts w:ascii="Verdana" w:eastAsia="Times New Roman" w:hAnsi="Verdana" w:cstheme="minorHAnsi"/>
                <w:bCs/>
                <w:sz w:val="17"/>
                <w:szCs w:val="17"/>
                <w:lang w:val="en-US"/>
              </w:rPr>
              <w:t>8</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98/601/ЕС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Road construction products (1/2):</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Bitumen (for road construction and surface treatment of roads)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12591</w:t>
            </w:r>
            <w:r w:rsidRPr="000D458B">
              <w:rPr>
                <w:rFonts w:ascii="Verdana" w:eastAsia="Times New Roman" w:hAnsi="Verdana" w:cstheme="minorHAnsi"/>
                <w:noProof/>
                <w:sz w:val="17"/>
                <w:szCs w:val="17"/>
                <w:lang w:val="en-US"/>
              </w:rPr>
              <w:t>:2009</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13808</w:t>
            </w:r>
            <w:r w:rsidRPr="000D458B">
              <w:rPr>
                <w:rFonts w:ascii="Verdana" w:eastAsia="Times New Roman" w:hAnsi="Verdana" w:cstheme="minorHAnsi"/>
                <w:noProof/>
                <w:sz w:val="17"/>
                <w:szCs w:val="17"/>
                <w:lang w:val="en-US"/>
              </w:rPr>
              <w:t>:2013</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14023</w:t>
            </w:r>
            <w:r w:rsidRPr="000D458B">
              <w:rPr>
                <w:rFonts w:ascii="Verdana" w:eastAsia="Times New Roman" w:hAnsi="Verdana" w:cstheme="minorHAnsi"/>
                <w:noProof/>
                <w:sz w:val="17"/>
                <w:szCs w:val="17"/>
                <w:lang w:val="en-US"/>
              </w:rPr>
              <w:t>:2010</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15322</w:t>
            </w:r>
            <w:r w:rsidR="000418AE" w:rsidRPr="000D458B">
              <w:rPr>
                <w:rFonts w:ascii="Verdana" w:eastAsia="Times New Roman" w:hAnsi="Verdana" w:cstheme="minorHAnsi"/>
                <w:noProof/>
                <w:sz w:val="17"/>
                <w:szCs w:val="17"/>
                <w:lang w:val="en-US"/>
              </w:rPr>
              <w:t>:2013</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lang w:val="en-US"/>
              </w:rPr>
              <w:lastRenderedPageBreak/>
              <w:t>39</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98/601/ЕС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Road construction products (1/2):</w:t>
            </w:r>
            <w:r w:rsidRPr="000D458B">
              <w:rPr>
                <w:rFonts w:ascii="Verdana" w:eastAsia="Times New Roman" w:hAnsi="Verdana" w:cstheme="minorHAnsi"/>
                <w:bCs/>
                <w:sz w:val="17"/>
                <w:szCs w:val="17"/>
              </w:rPr>
              <w:br/>
              <w:t xml:space="preserve">• Bituminous mixtures (for road construction and surface treatment of roads) </w:t>
            </w:r>
          </w:p>
          <w:p w:rsidR="00381371" w:rsidRPr="000D458B" w:rsidRDefault="00381371" w:rsidP="00381371">
            <w:pPr>
              <w:spacing w:after="0" w:line="240" w:lineRule="auto"/>
              <w:rPr>
                <w:rFonts w:ascii="Verdana" w:eastAsia="Times New Roman" w:hAnsi="Verdana" w:cstheme="minorHAnsi"/>
                <w:bCs/>
                <w:sz w:val="17"/>
                <w:szCs w:val="17"/>
              </w:rPr>
            </w:pP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13108-1</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13108-2</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13108-3</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13108-4</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13108-5</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13108-6</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13108-7</w:t>
            </w:r>
            <w:r w:rsidRPr="000D458B">
              <w:rPr>
                <w:rFonts w:ascii="Verdana" w:eastAsia="Times New Roman" w:hAnsi="Verdana" w:cstheme="minorHAnsi"/>
                <w:noProof/>
                <w:sz w:val="17"/>
                <w:szCs w:val="17"/>
                <w:lang w:val="en-US"/>
              </w:rPr>
              <w:t>:2006</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lang w:val="en-US"/>
              </w:rPr>
              <w:t>40</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98/601/ЕС</w:t>
            </w:r>
          </w:p>
        </w:tc>
        <w:tc>
          <w:tcPr>
            <w:tcW w:w="2957" w:type="dxa"/>
            <w:tcBorders>
              <w:bottom w:val="single" w:sz="4" w:space="0" w:color="auto"/>
            </w:tcBorders>
          </w:tcPr>
          <w:p w:rsidR="00381371" w:rsidRPr="000D458B" w:rsidRDefault="00144220"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Road construction products (1</w:t>
            </w:r>
            <w:r w:rsidR="00381371" w:rsidRPr="000D458B">
              <w:rPr>
                <w:rFonts w:ascii="Verdana" w:eastAsia="Times New Roman" w:hAnsi="Verdana" w:cstheme="minorHAnsi"/>
                <w:bCs/>
                <w:sz w:val="17"/>
                <w:szCs w:val="17"/>
              </w:rPr>
              <w:t>/2):</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xml:space="preserve">• Bituminous mixtures (for uses subject to reaction to fire regulations) </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13108-1</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13108-2</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13108-3</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13108-4</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13108-5</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13108-6</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13108-7</w:t>
            </w:r>
            <w:r w:rsidRPr="000D458B">
              <w:rPr>
                <w:rFonts w:ascii="Verdana" w:eastAsia="Times New Roman" w:hAnsi="Verdana" w:cstheme="minorHAnsi"/>
                <w:noProof/>
                <w:sz w:val="17"/>
                <w:szCs w:val="17"/>
                <w:lang w:val="en-US"/>
              </w:rPr>
              <w:t>:2006</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4</w:t>
            </w:r>
            <w:r w:rsidRPr="000D458B">
              <w:rPr>
                <w:rFonts w:ascii="Verdana" w:eastAsia="Times New Roman" w:hAnsi="Verdana" w:cstheme="minorHAnsi"/>
                <w:bCs/>
                <w:sz w:val="17"/>
                <w:szCs w:val="17"/>
                <w:lang w:val="en-US"/>
              </w:rPr>
              <w:t>1</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99/90/ЕС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Membranes (1/3):</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Damp proofing sheets (in buildings)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13967</w:t>
            </w:r>
            <w:r w:rsidRPr="000D458B">
              <w:rPr>
                <w:rFonts w:ascii="Verdana" w:eastAsia="Times New Roman" w:hAnsi="Verdana" w:cstheme="minorHAnsi"/>
                <w:noProof/>
                <w:sz w:val="17"/>
                <w:szCs w:val="17"/>
                <w:lang w:val="en-US"/>
              </w:rPr>
              <w:t>:2012</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13969</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13969</w:t>
            </w:r>
            <w:r w:rsidRPr="000D458B">
              <w:rPr>
                <w:rFonts w:ascii="Verdana" w:eastAsia="Times New Roman" w:hAnsi="Verdana" w:cstheme="minorHAnsi"/>
                <w:noProof/>
                <w:sz w:val="17"/>
                <w:szCs w:val="17"/>
                <w:lang w:val="en-US"/>
              </w:rPr>
              <w:t>:2005/</w:t>
            </w:r>
            <w:r w:rsidRPr="000D458B">
              <w:rPr>
                <w:rFonts w:ascii="Verdana" w:eastAsia="Times New Roman" w:hAnsi="Verdana" w:cstheme="minorHAnsi"/>
                <w:noProof/>
                <w:sz w:val="17"/>
                <w:szCs w:val="17"/>
              </w:rPr>
              <w:t>А1</w:t>
            </w:r>
            <w:r w:rsidR="000418AE" w:rsidRPr="000D458B">
              <w:rPr>
                <w:rFonts w:ascii="Verdana" w:eastAsia="Times New Roman" w:hAnsi="Verdana" w:cstheme="minorHAnsi"/>
                <w:noProof/>
                <w:sz w:val="17"/>
                <w:szCs w:val="17"/>
                <w:lang w:val="en-US"/>
              </w:rPr>
              <w:t>:2007</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4</w:t>
            </w:r>
            <w:r w:rsidRPr="000D458B">
              <w:rPr>
                <w:rFonts w:ascii="Verdana" w:eastAsia="Times New Roman" w:hAnsi="Verdana" w:cstheme="minorHAnsi"/>
                <w:bCs/>
                <w:sz w:val="17"/>
                <w:szCs w:val="17"/>
                <w:lang w:val="en-US"/>
              </w:rPr>
              <w:t>2</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99/90/ЕС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Membranes (1/3):</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Roof sheets (in buildings)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13707</w:t>
            </w:r>
            <w:r w:rsidRPr="000D458B">
              <w:rPr>
                <w:rFonts w:ascii="Verdana" w:eastAsia="Times New Roman" w:hAnsi="Verdana" w:cstheme="minorHAnsi"/>
                <w:noProof/>
                <w:sz w:val="17"/>
                <w:szCs w:val="17"/>
                <w:lang w:val="en-US"/>
              </w:rPr>
              <w:t>:2004</w:t>
            </w:r>
            <w:r w:rsidRPr="000D458B">
              <w:rPr>
                <w:rFonts w:ascii="Verdana" w:eastAsia="Times New Roman" w:hAnsi="Verdana" w:cstheme="minorHAnsi"/>
                <w:noProof/>
                <w:sz w:val="17"/>
                <w:szCs w:val="17"/>
              </w:rPr>
              <w:t>+А2</w:t>
            </w:r>
            <w:r w:rsidRPr="000D458B">
              <w:rPr>
                <w:rFonts w:ascii="Verdana" w:eastAsia="Times New Roman" w:hAnsi="Verdana" w:cstheme="minorHAnsi"/>
                <w:noProof/>
                <w:sz w:val="17"/>
                <w:szCs w:val="17"/>
                <w:lang w:val="en-US"/>
              </w:rPr>
              <w:t>:2009</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13956</w:t>
            </w:r>
            <w:r w:rsidRPr="000D458B">
              <w:rPr>
                <w:rFonts w:ascii="Verdana" w:eastAsia="Times New Roman" w:hAnsi="Verdana" w:cstheme="minorHAnsi"/>
                <w:noProof/>
                <w:sz w:val="17"/>
                <w:szCs w:val="17"/>
                <w:lang w:val="en-US"/>
              </w:rPr>
              <w:t>:2013</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4</w:t>
            </w:r>
            <w:r w:rsidRPr="000D458B">
              <w:rPr>
                <w:rFonts w:ascii="Verdana" w:eastAsia="Times New Roman" w:hAnsi="Verdana" w:cstheme="minorHAnsi"/>
                <w:bCs/>
                <w:sz w:val="17"/>
                <w:szCs w:val="17"/>
                <w:lang w:val="en-US"/>
              </w:rPr>
              <w:t>3</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99/90/ЕС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Membranes (2/3):</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Damp proofing sheets (for uses subject to reaction to fire regulations)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13967</w:t>
            </w:r>
            <w:r w:rsidRPr="000D458B">
              <w:rPr>
                <w:rFonts w:ascii="Verdana" w:eastAsia="Times New Roman" w:hAnsi="Verdana" w:cstheme="minorHAnsi"/>
                <w:noProof/>
                <w:sz w:val="17"/>
                <w:szCs w:val="17"/>
                <w:lang w:val="en-US"/>
              </w:rPr>
              <w:t>:2012</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13969</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13969</w:t>
            </w:r>
            <w:r w:rsidRPr="000D458B">
              <w:rPr>
                <w:rFonts w:ascii="Verdana" w:eastAsia="Times New Roman" w:hAnsi="Verdana" w:cstheme="minorHAnsi"/>
                <w:noProof/>
                <w:sz w:val="17"/>
                <w:szCs w:val="17"/>
                <w:lang w:val="en-US"/>
              </w:rPr>
              <w:t>:2005</w:t>
            </w:r>
            <w:r w:rsidRPr="000D458B">
              <w:rPr>
                <w:rFonts w:ascii="Verdana" w:eastAsia="Times New Roman" w:hAnsi="Verdana" w:cstheme="minorHAnsi"/>
                <w:noProof/>
                <w:sz w:val="17"/>
                <w:szCs w:val="17"/>
              </w:rPr>
              <w:t>/А1</w:t>
            </w:r>
            <w:r w:rsidR="000418AE" w:rsidRPr="000D458B">
              <w:rPr>
                <w:rFonts w:ascii="Verdana" w:eastAsia="Times New Roman" w:hAnsi="Verdana" w:cstheme="minorHAnsi"/>
                <w:noProof/>
                <w:sz w:val="17"/>
                <w:szCs w:val="17"/>
                <w:lang w:val="en-US"/>
              </w:rPr>
              <w:t>:2007</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4</w:t>
            </w:r>
            <w:r w:rsidRPr="000D458B">
              <w:rPr>
                <w:rFonts w:ascii="Verdana" w:eastAsia="Times New Roman" w:hAnsi="Verdana" w:cstheme="minorHAnsi"/>
                <w:bCs/>
                <w:sz w:val="17"/>
                <w:szCs w:val="17"/>
                <w:lang w:val="en-US"/>
              </w:rPr>
              <w:t>4</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99/90/ЕС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Membranes (2/3):</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Damp proof courses (for uses subject to reaction to fire regulations)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14909</w:t>
            </w:r>
            <w:r w:rsidRPr="000D458B">
              <w:rPr>
                <w:rFonts w:ascii="Verdana" w:eastAsia="Times New Roman" w:hAnsi="Verdana" w:cstheme="minorHAnsi"/>
                <w:noProof/>
                <w:sz w:val="17"/>
                <w:szCs w:val="17"/>
                <w:lang w:val="en-US"/>
              </w:rPr>
              <w:t>:2012</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14967</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15814</w:t>
            </w:r>
            <w:r w:rsidRPr="000D458B">
              <w:rPr>
                <w:rFonts w:ascii="Verdana" w:eastAsia="Times New Roman" w:hAnsi="Verdana" w:cstheme="minorHAnsi"/>
                <w:noProof/>
                <w:sz w:val="17"/>
                <w:szCs w:val="17"/>
                <w:lang w:val="en-US"/>
              </w:rPr>
              <w:t>:2011</w:t>
            </w:r>
            <w:r w:rsidRPr="000D458B">
              <w:rPr>
                <w:rFonts w:ascii="Verdana" w:eastAsia="Times New Roman" w:hAnsi="Verdana" w:cstheme="minorHAnsi"/>
                <w:noProof/>
                <w:sz w:val="17"/>
                <w:szCs w:val="17"/>
              </w:rPr>
              <w:t>+А2</w:t>
            </w:r>
            <w:r w:rsidR="000418AE" w:rsidRPr="000D458B">
              <w:rPr>
                <w:rFonts w:ascii="Verdana" w:eastAsia="Times New Roman" w:hAnsi="Verdana" w:cstheme="minorHAnsi"/>
                <w:noProof/>
                <w:sz w:val="17"/>
                <w:szCs w:val="17"/>
                <w:lang w:val="en-US"/>
              </w:rPr>
              <w:t>:2015</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4</w:t>
            </w:r>
            <w:r w:rsidRPr="000D458B">
              <w:rPr>
                <w:rFonts w:ascii="Verdana" w:eastAsia="Times New Roman" w:hAnsi="Verdana" w:cstheme="minorHAnsi"/>
                <w:bCs/>
                <w:sz w:val="17"/>
                <w:szCs w:val="17"/>
                <w:lang w:val="en-US"/>
              </w:rPr>
              <w:t>5</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99/90/ЕС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Membranes (2/3):</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Roof underlays (for uses subject to reaction to fire regulations)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13859-1</w:t>
            </w:r>
            <w:r w:rsidRPr="000D458B">
              <w:rPr>
                <w:rFonts w:ascii="Verdana" w:eastAsia="Times New Roman" w:hAnsi="Verdana" w:cstheme="minorHAnsi"/>
                <w:noProof/>
                <w:sz w:val="17"/>
                <w:szCs w:val="17"/>
                <w:lang w:val="en-US"/>
              </w:rPr>
              <w:t>:2010</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4</w:t>
            </w:r>
            <w:r w:rsidRPr="000D458B">
              <w:rPr>
                <w:rFonts w:ascii="Verdana" w:eastAsia="Times New Roman" w:hAnsi="Verdana" w:cstheme="minorHAnsi"/>
                <w:bCs/>
                <w:sz w:val="17"/>
                <w:szCs w:val="17"/>
                <w:lang w:val="en-US"/>
              </w:rPr>
              <w:t>6</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99/90/ЕС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Membranes (2/3):</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Roof sheets (for uses subject to reaction to fire regulations)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13707</w:t>
            </w:r>
            <w:r w:rsidRPr="000D458B">
              <w:rPr>
                <w:rFonts w:ascii="Verdana" w:eastAsia="Times New Roman" w:hAnsi="Verdana" w:cstheme="minorHAnsi"/>
                <w:noProof/>
                <w:sz w:val="17"/>
                <w:szCs w:val="17"/>
                <w:lang w:val="en-US"/>
              </w:rPr>
              <w:t>:2004</w:t>
            </w:r>
            <w:r w:rsidRPr="000D458B">
              <w:rPr>
                <w:rFonts w:ascii="Verdana" w:eastAsia="Times New Roman" w:hAnsi="Verdana" w:cstheme="minorHAnsi"/>
                <w:noProof/>
                <w:sz w:val="17"/>
                <w:szCs w:val="17"/>
              </w:rPr>
              <w:t>+А2</w:t>
            </w:r>
            <w:r w:rsidRPr="000D458B">
              <w:rPr>
                <w:rFonts w:ascii="Verdana" w:eastAsia="Times New Roman" w:hAnsi="Verdana" w:cstheme="minorHAnsi"/>
                <w:noProof/>
                <w:sz w:val="17"/>
                <w:szCs w:val="17"/>
                <w:lang w:val="en-US"/>
              </w:rPr>
              <w:t>:2009</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13956</w:t>
            </w:r>
            <w:r w:rsidR="000418AE" w:rsidRPr="000D458B">
              <w:rPr>
                <w:rFonts w:ascii="Verdana" w:eastAsia="Times New Roman" w:hAnsi="Verdana" w:cstheme="minorHAnsi"/>
                <w:noProof/>
                <w:sz w:val="17"/>
                <w:szCs w:val="17"/>
                <w:lang w:val="en-US"/>
              </w:rPr>
              <w:t>:2013</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47.</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99/90/ЕС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Membranes (2/3):</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Water vapour control layers (for uses subject to reaction to fire regulations)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13859-1</w:t>
            </w:r>
            <w:r w:rsidRPr="000D458B">
              <w:rPr>
                <w:rFonts w:ascii="Verdana" w:eastAsia="Times New Roman" w:hAnsi="Verdana" w:cstheme="minorHAnsi"/>
                <w:noProof/>
                <w:sz w:val="17"/>
                <w:szCs w:val="17"/>
                <w:lang w:val="en-US"/>
              </w:rPr>
              <w:t>:2010</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13859-2</w:t>
            </w:r>
            <w:r w:rsidRPr="000D458B">
              <w:rPr>
                <w:rFonts w:ascii="Verdana" w:eastAsia="Times New Roman" w:hAnsi="Verdana" w:cstheme="minorHAnsi"/>
                <w:noProof/>
                <w:sz w:val="17"/>
                <w:szCs w:val="17"/>
                <w:lang w:val="en-US"/>
              </w:rPr>
              <w:t>:2010</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13970</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13970</w:t>
            </w:r>
            <w:r w:rsidRPr="000D458B">
              <w:rPr>
                <w:rFonts w:ascii="Verdana" w:eastAsia="Times New Roman" w:hAnsi="Verdana" w:cstheme="minorHAnsi"/>
                <w:noProof/>
                <w:sz w:val="17"/>
                <w:szCs w:val="17"/>
                <w:lang w:val="en-US"/>
              </w:rPr>
              <w:t>:2005</w:t>
            </w:r>
            <w:r w:rsidRPr="000D458B">
              <w:rPr>
                <w:rFonts w:ascii="Verdana" w:eastAsia="Times New Roman" w:hAnsi="Verdana" w:cstheme="minorHAnsi"/>
                <w:noProof/>
                <w:sz w:val="17"/>
                <w:szCs w:val="17"/>
              </w:rPr>
              <w:t>/ А1</w:t>
            </w:r>
            <w:r w:rsidRPr="000D458B">
              <w:rPr>
                <w:rFonts w:ascii="Verdana" w:eastAsia="Times New Roman" w:hAnsi="Verdana" w:cstheme="minorHAnsi"/>
                <w:noProof/>
                <w:sz w:val="17"/>
                <w:szCs w:val="17"/>
                <w:lang w:val="en-US"/>
              </w:rPr>
              <w:t>:2007</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13984</w:t>
            </w:r>
            <w:r w:rsidR="000418AE" w:rsidRPr="000D458B">
              <w:rPr>
                <w:rFonts w:ascii="Verdana" w:eastAsia="Times New Roman" w:hAnsi="Verdana" w:cstheme="minorHAnsi"/>
                <w:noProof/>
                <w:sz w:val="17"/>
                <w:szCs w:val="17"/>
                <w:lang w:val="en-US"/>
              </w:rPr>
              <w:t>:2013</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4</w:t>
            </w:r>
            <w:r w:rsidRPr="000D458B">
              <w:rPr>
                <w:rFonts w:ascii="Verdana" w:eastAsia="Times New Roman" w:hAnsi="Verdana" w:cstheme="minorHAnsi"/>
                <w:bCs/>
                <w:sz w:val="17"/>
                <w:szCs w:val="17"/>
                <w:lang w:val="en-US"/>
              </w:rPr>
              <w:t>8</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99/91/ЕС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Thermal insulating products (2/2):</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Thermal insulating products (factory-made products and products intended to be formed in-situ) (for uses subject to regulations on reaction to fire)</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13162</w:t>
            </w:r>
            <w:r w:rsidRPr="000D458B">
              <w:rPr>
                <w:rFonts w:ascii="Verdana" w:eastAsia="Times New Roman" w:hAnsi="Verdana" w:cstheme="minorHAnsi"/>
                <w:noProof/>
                <w:sz w:val="17"/>
                <w:szCs w:val="17"/>
                <w:lang w:val="en-US"/>
              </w:rPr>
              <w:t>:2012</w:t>
            </w:r>
            <w:r w:rsidRPr="000D458B">
              <w:rPr>
                <w:rFonts w:ascii="Verdana" w:eastAsia="Times New Roman" w:hAnsi="Verdana" w:cstheme="minorHAnsi"/>
                <w:noProof/>
                <w:sz w:val="17"/>
                <w:szCs w:val="17"/>
              </w:rPr>
              <w:t>+А1</w:t>
            </w:r>
            <w:r w:rsidRPr="000D458B">
              <w:rPr>
                <w:rFonts w:ascii="Verdana" w:eastAsia="Times New Roman" w:hAnsi="Verdana" w:cstheme="minorHAnsi"/>
                <w:noProof/>
                <w:sz w:val="17"/>
                <w:szCs w:val="17"/>
                <w:lang w:val="en-US"/>
              </w:rPr>
              <w:t>:2015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13163</w:t>
            </w:r>
            <w:r w:rsidRPr="000D458B">
              <w:rPr>
                <w:rFonts w:ascii="Verdana" w:eastAsia="Times New Roman" w:hAnsi="Verdana" w:cstheme="minorHAnsi"/>
                <w:noProof/>
                <w:sz w:val="17"/>
                <w:szCs w:val="17"/>
                <w:lang w:val="en-US"/>
              </w:rPr>
              <w:t>:2012</w:t>
            </w:r>
            <w:r w:rsidRPr="000D458B">
              <w:rPr>
                <w:rFonts w:ascii="Verdana" w:eastAsia="Times New Roman" w:hAnsi="Verdana" w:cstheme="minorHAnsi"/>
                <w:noProof/>
                <w:sz w:val="17"/>
                <w:szCs w:val="17"/>
              </w:rPr>
              <w:t>+А1</w:t>
            </w:r>
            <w:r w:rsidRPr="000D458B">
              <w:rPr>
                <w:rFonts w:ascii="Verdana" w:eastAsia="Times New Roman" w:hAnsi="Verdana" w:cstheme="minorHAnsi"/>
                <w:noProof/>
                <w:sz w:val="17"/>
                <w:szCs w:val="17"/>
                <w:lang w:val="en-US"/>
              </w:rPr>
              <w:t>:2015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13164</w:t>
            </w:r>
            <w:r w:rsidRPr="000D458B">
              <w:rPr>
                <w:rFonts w:ascii="Verdana" w:eastAsia="Times New Roman" w:hAnsi="Verdana" w:cstheme="minorHAnsi"/>
                <w:noProof/>
                <w:sz w:val="17"/>
                <w:szCs w:val="17"/>
                <w:lang w:val="en-US"/>
              </w:rPr>
              <w:t>:2012</w:t>
            </w:r>
            <w:r w:rsidRPr="000D458B">
              <w:rPr>
                <w:rFonts w:ascii="Verdana" w:eastAsia="Times New Roman" w:hAnsi="Verdana" w:cstheme="minorHAnsi"/>
                <w:noProof/>
                <w:sz w:val="17"/>
                <w:szCs w:val="17"/>
              </w:rPr>
              <w:t>+А1</w:t>
            </w:r>
            <w:r w:rsidRPr="000D458B">
              <w:rPr>
                <w:rFonts w:ascii="Verdana" w:eastAsia="Times New Roman" w:hAnsi="Verdana" w:cstheme="minorHAnsi"/>
                <w:noProof/>
                <w:sz w:val="17"/>
                <w:szCs w:val="17"/>
                <w:lang w:val="en-US"/>
              </w:rPr>
              <w:t>:2015</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13165</w:t>
            </w:r>
            <w:r w:rsidRPr="000D458B">
              <w:rPr>
                <w:rFonts w:ascii="Verdana" w:eastAsia="Times New Roman" w:hAnsi="Verdana" w:cstheme="minorHAnsi"/>
                <w:noProof/>
                <w:sz w:val="17"/>
                <w:szCs w:val="17"/>
                <w:lang w:val="en-US"/>
              </w:rPr>
              <w:t>:2012</w:t>
            </w:r>
            <w:r w:rsidRPr="000D458B">
              <w:rPr>
                <w:rFonts w:ascii="Verdana" w:eastAsia="Times New Roman" w:hAnsi="Verdana" w:cstheme="minorHAnsi"/>
                <w:noProof/>
                <w:sz w:val="17"/>
                <w:szCs w:val="17"/>
              </w:rPr>
              <w:t>+А2</w:t>
            </w:r>
            <w:r w:rsidRPr="000D458B">
              <w:rPr>
                <w:rFonts w:ascii="Verdana" w:eastAsia="Times New Roman" w:hAnsi="Verdana" w:cstheme="minorHAnsi"/>
                <w:noProof/>
                <w:sz w:val="17"/>
                <w:szCs w:val="17"/>
                <w:lang w:val="en-US"/>
              </w:rPr>
              <w:t>:2016</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49.</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99/94/ЕС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xml:space="preserve">Beam/block </w:t>
            </w:r>
            <w:r w:rsidRPr="000D458B">
              <w:rPr>
                <w:rFonts w:ascii="Verdana" w:eastAsia="Times New Roman" w:hAnsi="Verdana" w:cstheme="minorHAnsi"/>
                <w:bCs/>
                <w:sz w:val="17"/>
                <w:szCs w:val="17"/>
                <w:lang w:val="en-US"/>
              </w:rPr>
              <w:t>f</w:t>
            </w:r>
            <w:r w:rsidRPr="000D458B">
              <w:rPr>
                <w:rFonts w:ascii="Verdana" w:eastAsia="Times New Roman" w:hAnsi="Verdana" w:cstheme="minorHAnsi"/>
                <w:bCs/>
                <w:sz w:val="17"/>
                <w:szCs w:val="17"/>
              </w:rPr>
              <w:t xml:space="preserve">loor </w:t>
            </w:r>
            <w:r w:rsidRPr="000D458B">
              <w:rPr>
                <w:rFonts w:ascii="Verdana" w:eastAsia="Times New Roman" w:hAnsi="Verdana" w:cstheme="minorHAnsi"/>
                <w:bCs/>
                <w:sz w:val="17"/>
                <w:szCs w:val="17"/>
                <w:lang w:val="en-US"/>
              </w:rPr>
              <w:t>u</w:t>
            </w:r>
            <w:r w:rsidRPr="000D458B">
              <w:rPr>
                <w:rFonts w:ascii="Verdana" w:eastAsia="Times New Roman" w:hAnsi="Verdana" w:cstheme="minorHAnsi"/>
                <w:bCs/>
                <w:sz w:val="17"/>
                <w:szCs w:val="17"/>
              </w:rPr>
              <w:t xml:space="preserve">nits and </w:t>
            </w:r>
            <w:r w:rsidRPr="000D458B">
              <w:rPr>
                <w:rFonts w:ascii="Verdana" w:eastAsia="Times New Roman" w:hAnsi="Verdana" w:cstheme="minorHAnsi"/>
                <w:bCs/>
                <w:sz w:val="17"/>
                <w:szCs w:val="17"/>
                <w:lang w:val="en-US"/>
              </w:rPr>
              <w:t>e</w:t>
            </w:r>
            <w:r w:rsidRPr="000D458B">
              <w:rPr>
                <w:rFonts w:ascii="Verdana" w:eastAsia="Times New Roman" w:hAnsi="Verdana" w:cstheme="minorHAnsi"/>
                <w:bCs/>
                <w:sz w:val="17"/>
                <w:szCs w:val="17"/>
              </w:rPr>
              <w:t>lements incorporating organic materials:</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Beam/block floor units and elements incorporating organic materials (for uses subject to regulations on reaction to fire)</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15037-5</w:t>
            </w:r>
            <w:r w:rsidRPr="000D458B">
              <w:rPr>
                <w:rFonts w:ascii="Verdana" w:eastAsia="Times New Roman" w:hAnsi="Verdana" w:cstheme="minorHAnsi"/>
                <w:noProof/>
                <w:sz w:val="17"/>
                <w:szCs w:val="17"/>
                <w:lang w:val="en-US"/>
              </w:rPr>
              <w:t>:2013</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5</w:t>
            </w:r>
            <w:r w:rsidRPr="000D458B">
              <w:rPr>
                <w:rFonts w:ascii="Verdana" w:eastAsia="Times New Roman" w:hAnsi="Verdana" w:cstheme="minorHAnsi"/>
                <w:bCs/>
                <w:sz w:val="17"/>
                <w:szCs w:val="17"/>
                <w:lang w:val="en-US"/>
              </w:rPr>
              <w:t>0</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99/94/ЕС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xml:space="preserve">Precast </w:t>
            </w:r>
            <w:r w:rsidRPr="000D458B">
              <w:rPr>
                <w:rFonts w:ascii="Verdana" w:eastAsia="Times New Roman" w:hAnsi="Verdana" w:cstheme="minorHAnsi"/>
                <w:bCs/>
                <w:sz w:val="17"/>
                <w:szCs w:val="17"/>
                <w:lang w:val="en-US"/>
              </w:rPr>
              <w:t>n</w:t>
            </w:r>
            <w:r w:rsidRPr="000D458B">
              <w:rPr>
                <w:rFonts w:ascii="Verdana" w:eastAsia="Times New Roman" w:hAnsi="Verdana" w:cstheme="minorHAnsi"/>
                <w:bCs/>
                <w:sz w:val="17"/>
                <w:szCs w:val="17"/>
              </w:rPr>
              <w:t>ormal/</w:t>
            </w:r>
            <w:r w:rsidRPr="000D458B">
              <w:rPr>
                <w:rFonts w:ascii="Verdana" w:eastAsia="Times New Roman" w:hAnsi="Verdana" w:cstheme="minorHAnsi"/>
                <w:bCs/>
                <w:sz w:val="17"/>
                <w:szCs w:val="17"/>
                <w:lang w:val="en-US"/>
              </w:rPr>
              <w:t xml:space="preserve"> </w:t>
            </w:r>
            <w:r w:rsidRPr="000D458B">
              <w:rPr>
                <w:rFonts w:ascii="Verdana" w:eastAsia="Times New Roman" w:hAnsi="Verdana" w:cstheme="minorHAnsi"/>
                <w:bCs/>
                <w:sz w:val="17"/>
                <w:szCs w:val="17"/>
              </w:rPr>
              <w:t>lightweight</w:t>
            </w:r>
            <w:r w:rsidRPr="000D458B">
              <w:rPr>
                <w:rFonts w:ascii="Verdana" w:eastAsia="Times New Roman" w:hAnsi="Verdana" w:cstheme="minorHAnsi"/>
                <w:bCs/>
                <w:sz w:val="17"/>
                <w:szCs w:val="17"/>
                <w:lang w:val="en-US"/>
              </w:rPr>
              <w:t xml:space="preserve"> </w:t>
            </w:r>
            <w:r w:rsidRPr="000D458B">
              <w:rPr>
                <w:rFonts w:ascii="Verdana" w:eastAsia="Times New Roman" w:hAnsi="Verdana" w:cstheme="minorHAnsi"/>
                <w:bCs/>
                <w:sz w:val="17"/>
                <w:szCs w:val="17"/>
              </w:rPr>
              <w:t>/</w:t>
            </w:r>
            <w:r w:rsidRPr="000D458B">
              <w:rPr>
                <w:rFonts w:ascii="Verdana" w:eastAsia="Times New Roman" w:hAnsi="Verdana" w:cstheme="minorHAnsi"/>
                <w:bCs/>
                <w:sz w:val="17"/>
                <w:szCs w:val="17"/>
                <w:lang w:val="en-US"/>
              </w:rPr>
              <w:t xml:space="preserve"> </w:t>
            </w:r>
            <w:r w:rsidRPr="000D458B">
              <w:rPr>
                <w:rFonts w:ascii="Verdana" w:eastAsia="Times New Roman" w:hAnsi="Verdana" w:cstheme="minorHAnsi"/>
                <w:bCs/>
                <w:sz w:val="17"/>
                <w:szCs w:val="17"/>
              </w:rPr>
              <w:t>autoclaved aerated concrete products (1/1):</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Prefabricated reinforced components of autoclaved aerated concrete (for structural use)</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12602</w:t>
            </w:r>
            <w:r w:rsidRPr="000D458B">
              <w:rPr>
                <w:rFonts w:ascii="Verdana" w:eastAsia="Times New Roman" w:hAnsi="Verdana" w:cstheme="minorHAnsi"/>
                <w:noProof/>
                <w:sz w:val="17"/>
                <w:szCs w:val="17"/>
                <w:lang w:val="en-US"/>
              </w:rPr>
              <w:t>:2016</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lastRenderedPageBreak/>
              <w:t>5</w:t>
            </w:r>
            <w:r w:rsidRPr="000D458B">
              <w:rPr>
                <w:rFonts w:ascii="Verdana" w:eastAsia="Times New Roman" w:hAnsi="Verdana" w:cstheme="minorHAnsi"/>
                <w:bCs/>
                <w:sz w:val="17"/>
                <w:szCs w:val="17"/>
                <w:lang w:val="en-US"/>
              </w:rPr>
              <w:t>1</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99/94/ЕС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Precast</w:t>
            </w:r>
            <w:r w:rsidRPr="000D458B">
              <w:rPr>
                <w:rFonts w:ascii="Verdana" w:eastAsia="Times New Roman" w:hAnsi="Verdana" w:cstheme="minorHAnsi"/>
                <w:bCs/>
                <w:sz w:val="17"/>
                <w:szCs w:val="17"/>
                <w:lang w:val="en-US"/>
              </w:rPr>
              <w:t xml:space="preserve"> </w:t>
            </w:r>
            <w:r w:rsidRPr="000D458B">
              <w:rPr>
                <w:rFonts w:ascii="Verdana" w:eastAsia="Times New Roman" w:hAnsi="Verdana" w:cstheme="minorHAnsi"/>
                <w:bCs/>
                <w:sz w:val="17"/>
                <w:szCs w:val="17"/>
              </w:rPr>
              <w:t>normal/</w:t>
            </w:r>
            <w:r w:rsidRPr="000D458B">
              <w:rPr>
                <w:rFonts w:ascii="Verdana" w:eastAsia="Times New Roman" w:hAnsi="Verdana" w:cstheme="minorHAnsi"/>
                <w:bCs/>
                <w:sz w:val="17"/>
                <w:szCs w:val="17"/>
                <w:lang w:val="en-US"/>
              </w:rPr>
              <w:t xml:space="preserve"> </w:t>
            </w:r>
            <w:r w:rsidRPr="000D458B">
              <w:rPr>
                <w:rFonts w:ascii="Verdana" w:eastAsia="Times New Roman" w:hAnsi="Verdana" w:cstheme="minorHAnsi"/>
                <w:bCs/>
                <w:sz w:val="17"/>
                <w:szCs w:val="17"/>
              </w:rPr>
              <w:t>lightweight</w:t>
            </w:r>
            <w:r w:rsidRPr="000D458B">
              <w:rPr>
                <w:rFonts w:ascii="Verdana" w:eastAsia="Times New Roman" w:hAnsi="Verdana" w:cstheme="minorHAnsi"/>
                <w:bCs/>
                <w:sz w:val="17"/>
                <w:szCs w:val="17"/>
                <w:lang w:val="en-US"/>
              </w:rPr>
              <w:t xml:space="preserve"> </w:t>
            </w:r>
            <w:r w:rsidRPr="000D458B">
              <w:rPr>
                <w:rFonts w:ascii="Verdana" w:eastAsia="Times New Roman" w:hAnsi="Verdana" w:cstheme="minorHAnsi"/>
                <w:bCs/>
                <w:sz w:val="17"/>
                <w:szCs w:val="17"/>
              </w:rPr>
              <w:t>/</w:t>
            </w:r>
            <w:r w:rsidRPr="000D458B">
              <w:rPr>
                <w:rFonts w:ascii="Verdana" w:eastAsia="Times New Roman" w:hAnsi="Verdana" w:cstheme="minorHAnsi"/>
                <w:bCs/>
                <w:sz w:val="17"/>
                <w:szCs w:val="17"/>
                <w:lang w:val="en-US"/>
              </w:rPr>
              <w:t xml:space="preserve"> </w:t>
            </w:r>
            <w:r w:rsidRPr="000D458B">
              <w:rPr>
                <w:rFonts w:ascii="Verdana" w:eastAsia="Times New Roman" w:hAnsi="Verdana" w:cstheme="minorHAnsi"/>
                <w:bCs/>
                <w:sz w:val="17"/>
                <w:szCs w:val="17"/>
              </w:rPr>
              <w:t>autoclaved aerated concrete products (1/1):</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Precast normal/</w:t>
            </w:r>
            <w:r w:rsidRPr="000D458B">
              <w:rPr>
                <w:rFonts w:ascii="Verdana" w:eastAsia="Times New Roman" w:hAnsi="Verdana" w:cstheme="minorHAnsi"/>
                <w:bCs/>
                <w:sz w:val="17"/>
                <w:szCs w:val="17"/>
                <w:lang w:val="en-US"/>
              </w:rPr>
              <w:t xml:space="preserve"> </w:t>
            </w:r>
            <w:r w:rsidRPr="000D458B">
              <w:rPr>
                <w:rFonts w:ascii="Verdana" w:eastAsia="Times New Roman" w:hAnsi="Verdana" w:cstheme="minorHAnsi"/>
                <w:bCs/>
                <w:sz w:val="17"/>
                <w:szCs w:val="17"/>
              </w:rPr>
              <w:t>lightweight/</w:t>
            </w:r>
            <w:r w:rsidRPr="000D458B">
              <w:rPr>
                <w:rFonts w:ascii="Verdana" w:eastAsia="Times New Roman" w:hAnsi="Verdana" w:cstheme="minorHAnsi"/>
                <w:bCs/>
                <w:sz w:val="17"/>
                <w:szCs w:val="17"/>
                <w:lang w:val="en-US"/>
              </w:rPr>
              <w:t xml:space="preserve"> </w:t>
            </w:r>
            <w:r w:rsidRPr="000D458B">
              <w:rPr>
                <w:rFonts w:ascii="Verdana" w:eastAsia="Times New Roman" w:hAnsi="Verdana" w:cstheme="minorHAnsi"/>
                <w:bCs/>
                <w:sz w:val="17"/>
                <w:szCs w:val="17"/>
              </w:rPr>
              <w:t>autoclaved aerated concrete products (for structural use)</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1168</w:t>
            </w:r>
            <w:r w:rsidRPr="000D458B">
              <w:rPr>
                <w:rFonts w:ascii="Verdana" w:eastAsia="Times New Roman" w:hAnsi="Verdana" w:cstheme="minorHAnsi"/>
                <w:noProof/>
                <w:sz w:val="17"/>
                <w:szCs w:val="17"/>
                <w:lang w:val="en-US"/>
              </w:rPr>
              <w:t>:2005</w:t>
            </w:r>
            <w:r w:rsidRPr="000D458B">
              <w:rPr>
                <w:rFonts w:ascii="Verdana" w:eastAsia="Times New Roman" w:hAnsi="Verdana" w:cstheme="minorHAnsi"/>
                <w:noProof/>
                <w:sz w:val="17"/>
                <w:szCs w:val="17"/>
              </w:rPr>
              <w:t>+А3</w:t>
            </w:r>
            <w:r w:rsidRPr="000D458B">
              <w:rPr>
                <w:rFonts w:ascii="Verdana" w:eastAsia="Times New Roman" w:hAnsi="Verdana" w:cstheme="minorHAnsi"/>
                <w:noProof/>
                <w:sz w:val="17"/>
                <w:szCs w:val="17"/>
                <w:lang w:val="en-US"/>
              </w:rPr>
              <w:t>:2011</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12737</w:t>
            </w:r>
            <w:r w:rsidRPr="000D458B">
              <w:rPr>
                <w:rFonts w:ascii="Verdana" w:eastAsia="Times New Roman" w:hAnsi="Verdana" w:cstheme="minorHAnsi"/>
                <w:noProof/>
                <w:sz w:val="17"/>
                <w:szCs w:val="17"/>
                <w:lang w:val="en-US"/>
              </w:rPr>
              <w:t>:2005</w:t>
            </w:r>
            <w:r w:rsidRPr="000D458B">
              <w:rPr>
                <w:rFonts w:ascii="Verdana" w:eastAsia="Times New Roman" w:hAnsi="Verdana" w:cstheme="minorHAnsi"/>
                <w:noProof/>
                <w:sz w:val="17"/>
                <w:szCs w:val="17"/>
              </w:rPr>
              <w:t>+А1</w:t>
            </w:r>
            <w:r w:rsidRPr="000D458B">
              <w:rPr>
                <w:rFonts w:ascii="Verdana" w:eastAsia="Times New Roman" w:hAnsi="Verdana" w:cstheme="minorHAnsi"/>
                <w:noProof/>
                <w:sz w:val="17"/>
                <w:szCs w:val="17"/>
                <w:lang w:val="en-US"/>
              </w:rPr>
              <w:t>:2008</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12794</w:t>
            </w:r>
            <w:r w:rsidRPr="000D458B">
              <w:rPr>
                <w:rFonts w:ascii="Verdana" w:eastAsia="Times New Roman" w:hAnsi="Verdana" w:cstheme="minorHAnsi"/>
                <w:noProof/>
                <w:sz w:val="17"/>
                <w:szCs w:val="17"/>
                <w:lang w:val="en-US"/>
              </w:rPr>
              <w:t>:2005</w:t>
            </w:r>
            <w:r w:rsidRPr="000D458B">
              <w:rPr>
                <w:rFonts w:ascii="Verdana" w:eastAsia="Times New Roman" w:hAnsi="Verdana" w:cstheme="minorHAnsi"/>
                <w:noProof/>
                <w:sz w:val="17"/>
                <w:szCs w:val="17"/>
              </w:rPr>
              <w:t>+А1</w:t>
            </w:r>
            <w:r w:rsidRPr="000D458B">
              <w:rPr>
                <w:rFonts w:ascii="Verdana" w:eastAsia="Times New Roman" w:hAnsi="Verdana" w:cstheme="minorHAnsi"/>
                <w:noProof/>
                <w:sz w:val="17"/>
                <w:szCs w:val="17"/>
                <w:lang w:val="en-US"/>
              </w:rPr>
              <w:t>:2007</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12794</w:t>
            </w:r>
            <w:r w:rsidRPr="000D458B">
              <w:rPr>
                <w:rFonts w:ascii="Verdana" w:eastAsia="Times New Roman" w:hAnsi="Verdana" w:cstheme="minorHAnsi"/>
                <w:noProof/>
                <w:sz w:val="17"/>
                <w:szCs w:val="17"/>
                <w:lang w:val="en-US"/>
              </w:rPr>
              <w:t>:2005</w:t>
            </w:r>
            <w:r w:rsidRPr="000D458B">
              <w:rPr>
                <w:rFonts w:ascii="Verdana" w:eastAsia="Times New Roman" w:hAnsi="Verdana" w:cstheme="minorHAnsi"/>
                <w:noProof/>
                <w:sz w:val="17"/>
                <w:szCs w:val="17"/>
              </w:rPr>
              <w:t>+А1</w:t>
            </w:r>
            <w:r w:rsidRPr="000D458B">
              <w:rPr>
                <w:rFonts w:ascii="Verdana" w:eastAsia="Times New Roman" w:hAnsi="Verdana" w:cstheme="minorHAnsi"/>
                <w:noProof/>
                <w:sz w:val="17"/>
                <w:szCs w:val="17"/>
                <w:lang w:val="en-US"/>
              </w:rPr>
              <w:t>:2007</w:t>
            </w:r>
            <w:r w:rsidRPr="000D458B">
              <w:rPr>
                <w:rFonts w:ascii="Verdana" w:eastAsia="Times New Roman" w:hAnsi="Verdana" w:cstheme="minorHAnsi"/>
                <w:noProof/>
                <w:sz w:val="17"/>
                <w:szCs w:val="17"/>
              </w:rPr>
              <w:t>/АС</w:t>
            </w:r>
            <w:r w:rsidRPr="000D458B">
              <w:rPr>
                <w:rFonts w:ascii="Verdana" w:eastAsia="Times New Roman" w:hAnsi="Verdana" w:cstheme="minorHAnsi"/>
                <w:noProof/>
                <w:sz w:val="17"/>
                <w:szCs w:val="17"/>
                <w:lang w:val="en-US"/>
              </w:rPr>
              <w:t>:2015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12843</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13224</w:t>
            </w:r>
            <w:r w:rsidRPr="000D458B">
              <w:rPr>
                <w:rFonts w:ascii="Verdana" w:eastAsia="Times New Roman" w:hAnsi="Verdana" w:cstheme="minorHAnsi"/>
                <w:noProof/>
                <w:sz w:val="17"/>
                <w:szCs w:val="17"/>
                <w:lang w:val="en-US"/>
              </w:rPr>
              <w:t>:2011</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13225</w:t>
            </w:r>
            <w:r w:rsidRPr="000D458B">
              <w:rPr>
                <w:rFonts w:ascii="Verdana" w:eastAsia="Times New Roman" w:hAnsi="Verdana" w:cstheme="minorHAnsi"/>
                <w:noProof/>
                <w:sz w:val="17"/>
                <w:szCs w:val="17"/>
                <w:lang w:val="en-US"/>
              </w:rPr>
              <w:t>:2013</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13693</w:t>
            </w:r>
            <w:r w:rsidRPr="000D458B">
              <w:rPr>
                <w:rFonts w:ascii="Verdana" w:eastAsia="Times New Roman" w:hAnsi="Verdana" w:cstheme="minorHAnsi"/>
                <w:noProof/>
                <w:sz w:val="17"/>
                <w:szCs w:val="17"/>
                <w:lang w:val="en-US"/>
              </w:rPr>
              <w:t>:2004</w:t>
            </w:r>
            <w:r w:rsidRPr="000D458B">
              <w:rPr>
                <w:rFonts w:ascii="Verdana" w:eastAsia="Times New Roman" w:hAnsi="Verdana" w:cstheme="minorHAnsi"/>
                <w:noProof/>
                <w:sz w:val="17"/>
                <w:szCs w:val="17"/>
              </w:rPr>
              <w:t>+А1</w:t>
            </w:r>
            <w:r w:rsidRPr="000D458B">
              <w:rPr>
                <w:rFonts w:ascii="Verdana" w:eastAsia="Times New Roman" w:hAnsi="Verdana" w:cstheme="minorHAnsi"/>
                <w:noProof/>
                <w:sz w:val="17"/>
                <w:szCs w:val="17"/>
                <w:lang w:val="en-US"/>
              </w:rPr>
              <w:t>:2009</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13747</w:t>
            </w:r>
            <w:r w:rsidRPr="000D458B">
              <w:rPr>
                <w:rFonts w:ascii="Verdana" w:eastAsia="Times New Roman" w:hAnsi="Verdana" w:cstheme="minorHAnsi"/>
                <w:noProof/>
                <w:sz w:val="17"/>
                <w:szCs w:val="17"/>
                <w:lang w:val="en-US"/>
              </w:rPr>
              <w:t>:2005</w:t>
            </w:r>
            <w:r w:rsidRPr="000D458B">
              <w:rPr>
                <w:rFonts w:ascii="Verdana" w:eastAsia="Times New Roman" w:hAnsi="Verdana" w:cstheme="minorHAnsi"/>
                <w:noProof/>
                <w:sz w:val="17"/>
                <w:szCs w:val="17"/>
              </w:rPr>
              <w:t>+А2</w:t>
            </w:r>
            <w:r w:rsidRPr="000D458B">
              <w:rPr>
                <w:rFonts w:ascii="Verdana" w:eastAsia="Times New Roman" w:hAnsi="Verdana" w:cstheme="minorHAnsi"/>
                <w:noProof/>
                <w:sz w:val="17"/>
                <w:szCs w:val="17"/>
                <w:lang w:val="en-US"/>
              </w:rPr>
              <w:t>:2010</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13978-1</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14843</w:t>
            </w:r>
            <w:r w:rsidRPr="000D458B">
              <w:rPr>
                <w:rFonts w:ascii="Verdana" w:eastAsia="Times New Roman" w:hAnsi="Verdana" w:cstheme="minorHAnsi"/>
                <w:noProof/>
                <w:sz w:val="17"/>
                <w:szCs w:val="17"/>
                <w:lang w:val="en-US"/>
              </w:rPr>
              <w:t>:2007</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14844</w:t>
            </w:r>
            <w:r w:rsidRPr="000D458B">
              <w:rPr>
                <w:rFonts w:ascii="Verdana" w:eastAsia="Times New Roman" w:hAnsi="Verdana" w:cstheme="minorHAnsi"/>
                <w:noProof/>
                <w:sz w:val="17"/>
                <w:szCs w:val="17"/>
                <w:lang w:val="en-US"/>
              </w:rPr>
              <w:t>:2006</w:t>
            </w:r>
            <w:r w:rsidRPr="000D458B">
              <w:rPr>
                <w:rFonts w:ascii="Verdana" w:eastAsia="Times New Roman" w:hAnsi="Verdana" w:cstheme="minorHAnsi"/>
                <w:noProof/>
                <w:sz w:val="17"/>
                <w:szCs w:val="17"/>
              </w:rPr>
              <w:t>+А2</w:t>
            </w:r>
            <w:r w:rsidRPr="000D458B">
              <w:rPr>
                <w:rFonts w:ascii="Verdana" w:eastAsia="Times New Roman" w:hAnsi="Verdana" w:cstheme="minorHAnsi"/>
                <w:noProof/>
                <w:sz w:val="17"/>
                <w:szCs w:val="17"/>
                <w:lang w:val="en-US"/>
              </w:rPr>
              <w:t>:2011</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14991</w:t>
            </w:r>
            <w:r w:rsidRPr="000D458B">
              <w:rPr>
                <w:rFonts w:ascii="Verdana" w:eastAsia="Times New Roman" w:hAnsi="Verdana" w:cstheme="minorHAnsi"/>
                <w:noProof/>
                <w:sz w:val="17"/>
                <w:szCs w:val="17"/>
                <w:lang w:val="en-US"/>
              </w:rPr>
              <w:t>:2007</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14992</w:t>
            </w:r>
            <w:r w:rsidRPr="000D458B">
              <w:rPr>
                <w:rFonts w:ascii="Verdana" w:eastAsia="Times New Roman" w:hAnsi="Verdana" w:cstheme="minorHAnsi"/>
                <w:noProof/>
                <w:sz w:val="17"/>
                <w:szCs w:val="17"/>
                <w:lang w:val="en-US"/>
              </w:rPr>
              <w:t>:2007</w:t>
            </w:r>
            <w:r w:rsidRPr="000D458B">
              <w:rPr>
                <w:rFonts w:ascii="Verdana" w:eastAsia="Times New Roman" w:hAnsi="Verdana" w:cstheme="minorHAnsi"/>
                <w:noProof/>
                <w:sz w:val="17"/>
                <w:szCs w:val="17"/>
              </w:rPr>
              <w:t>+А1</w:t>
            </w:r>
            <w:r w:rsidRPr="000D458B">
              <w:rPr>
                <w:rFonts w:ascii="Verdana" w:eastAsia="Times New Roman" w:hAnsi="Verdana" w:cstheme="minorHAnsi"/>
                <w:noProof/>
                <w:sz w:val="17"/>
                <w:szCs w:val="17"/>
                <w:lang w:val="en-US"/>
              </w:rPr>
              <w:t>:2012</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15037-1</w:t>
            </w:r>
            <w:r w:rsidRPr="000D458B">
              <w:rPr>
                <w:rFonts w:ascii="Verdana" w:eastAsia="Times New Roman" w:hAnsi="Verdana" w:cstheme="minorHAnsi"/>
                <w:noProof/>
                <w:sz w:val="17"/>
                <w:szCs w:val="17"/>
                <w:lang w:val="en-US"/>
              </w:rPr>
              <w:t>:2008</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15037-2</w:t>
            </w:r>
            <w:r w:rsidRPr="000D458B">
              <w:rPr>
                <w:rFonts w:ascii="Verdana" w:eastAsia="Times New Roman" w:hAnsi="Verdana" w:cstheme="minorHAnsi"/>
                <w:noProof/>
                <w:sz w:val="17"/>
                <w:szCs w:val="17"/>
                <w:lang w:val="en-US"/>
              </w:rPr>
              <w:t>:2009</w:t>
            </w:r>
            <w:r w:rsidRPr="000D458B">
              <w:rPr>
                <w:rFonts w:ascii="Verdana" w:eastAsia="Times New Roman" w:hAnsi="Verdana" w:cstheme="minorHAnsi"/>
                <w:noProof/>
                <w:sz w:val="17"/>
                <w:szCs w:val="17"/>
              </w:rPr>
              <w:t>+А1</w:t>
            </w:r>
            <w:r w:rsidRPr="000D458B">
              <w:rPr>
                <w:rFonts w:ascii="Verdana" w:eastAsia="Times New Roman" w:hAnsi="Verdana" w:cstheme="minorHAnsi"/>
                <w:noProof/>
                <w:sz w:val="17"/>
                <w:szCs w:val="17"/>
                <w:lang w:val="en-US"/>
              </w:rPr>
              <w:t>:2011</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15037-3</w:t>
            </w:r>
            <w:r w:rsidRPr="000D458B">
              <w:rPr>
                <w:rFonts w:ascii="Verdana" w:eastAsia="Times New Roman" w:hAnsi="Verdana" w:cstheme="minorHAnsi"/>
                <w:noProof/>
                <w:sz w:val="17"/>
                <w:szCs w:val="17"/>
                <w:lang w:val="en-US"/>
              </w:rPr>
              <w:t>:2009</w:t>
            </w:r>
            <w:r w:rsidRPr="000D458B">
              <w:rPr>
                <w:rFonts w:ascii="Verdana" w:eastAsia="Times New Roman" w:hAnsi="Verdana" w:cstheme="minorHAnsi"/>
                <w:noProof/>
                <w:sz w:val="17"/>
                <w:szCs w:val="17"/>
              </w:rPr>
              <w:t>+А1</w:t>
            </w:r>
            <w:r w:rsidRPr="000D458B">
              <w:rPr>
                <w:rFonts w:ascii="Verdana" w:eastAsia="Times New Roman" w:hAnsi="Verdana" w:cstheme="minorHAnsi"/>
                <w:noProof/>
                <w:sz w:val="17"/>
                <w:szCs w:val="17"/>
                <w:lang w:val="en-US"/>
              </w:rPr>
              <w:t>:2011</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15037-4</w:t>
            </w:r>
            <w:r w:rsidRPr="000D458B">
              <w:rPr>
                <w:rFonts w:ascii="Verdana" w:eastAsia="Times New Roman" w:hAnsi="Verdana" w:cstheme="minorHAnsi"/>
                <w:noProof/>
                <w:sz w:val="17"/>
                <w:szCs w:val="17"/>
                <w:lang w:val="en-US"/>
              </w:rPr>
              <w:t>:2010</w:t>
            </w:r>
            <w:r w:rsidRPr="000D458B">
              <w:rPr>
                <w:rFonts w:ascii="Verdana" w:eastAsia="Times New Roman" w:hAnsi="Verdana" w:cstheme="minorHAnsi"/>
                <w:noProof/>
                <w:sz w:val="17"/>
                <w:szCs w:val="17"/>
              </w:rPr>
              <w:t>+А1</w:t>
            </w:r>
            <w:r w:rsidRPr="000D458B">
              <w:rPr>
                <w:rFonts w:ascii="Verdana" w:eastAsia="Times New Roman" w:hAnsi="Verdana" w:cstheme="minorHAnsi"/>
                <w:noProof/>
                <w:sz w:val="17"/>
                <w:szCs w:val="17"/>
                <w:lang w:val="en-US"/>
              </w:rPr>
              <w:t>:2013</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15037-5</w:t>
            </w:r>
            <w:r w:rsidRPr="000D458B">
              <w:rPr>
                <w:rFonts w:ascii="Verdana" w:eastAsia="Times New Roman" w:hAnsi="Verdana" w:cstheme="minorHAnsi"/>
                <w:noProof/>
                <w:sz w:val="17"/>
                <w:szCs w:val="17"/>
                <w:lang w:val="en-US"/>
              </w:rPr>
              <w:t>:2013</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15050</w:t>
            </w:r>
            <w:r w:rsidRPr="000D458B">
              <w:rPr>
                <w:rFonts w:ascii="Verdana" w:eastAsia="Times New Roman" w:hAnsi="Verdana" w:cstheme="minorHAnsi"/>
                <w:noProof/>
                <w:sz w:val="17"/>
                <w:szCs w:val="17"/>
                <w:lang w:val="en-US"/>
              </w:rPr>
              <w:t>:2007</w:t>
            </w:r>
            <w:r w:rsidRPr="000D458B">
              <w:rPr>
                <w:rFonts w:ascii="Verdana" w:eastAsia="Times New Roman" w:hAnsi="Verdana" w:cstheme="minorHAnsi"/>
                <w:noProof/>
                <w:sz w:val="17"/>
                <w:szCs w:val="17"/>
              </w:rPr>
              <w:t>+А1</w:t>
            </w:r>
            <w:r w:rsidRPr="000D458B">
              <w:rPr>
                <w:rFonts w:ascii="Verdana" w:eastAsia="Times New Roman" w:hAnsi="Verdana" w:cstheme="minorHAnsi"/>
                <w:noProof/>
                <w:sz w:val="17"/>
                <w:szCs w:val="17"/>
                <w:lang w:val="en-US"/>
              </w:rPr>
              <w:t>:2012</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15258</w:t>
            </w:r>
            <w:r w:rsidRPr="000D458B">
              <w:rPr>
                <w:rFonts w:ascii="Verdana" w:eastAsia="Times New Roman" w:hAnsi="Verdana" w:cstheme="minorHAnsi"/>
                <w:noProof/>
                <w:sz w:val="17"/>
                <w:szCs w:val="17"/>
                <w:lang w:val="en-US"/>
              </w:rPr>
              <w:t>:2008</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5</w:t>
            </w:r>
            <w:r w:rsidRPr="000D458B">
              <w:rPr>
                <w:rFonts w:ascii="Verdana" w:eastAsia="Times New Roman" w:hAnsi="Verdana" w:cstheme="minorHAnsi"/>
                <w:bCs/>
                <w:sz w:val="17"/>
                <w:szCs w:val="17"/>
                <w:lang w:val="en-US"/>
              </w:rPr>
              <w:t>2</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99/469/ЕС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Products related to concrete, mortar and grout (1/2):</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Admixtures (for concrete, mortar and grout)</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934-2</w:t>
            </w:r>
            <w:r w:rsidRPr="000D458B">
              <w:rPr>
                <w:rFonts w:ascii="Verdana" w:eastAsia="Times New Roman" w:hAnsi="Verdana" w:cstheme="minorHAnsi"/>
                <w:noProof/>
                <w:sz w:val="17"/>
                <w:szCs w:val="17"/>
                <w:lang w:val="en-US"/>
              </w:rPr>
              <w:t>:2009</w:t>
            </w:r>
            <w:r w:rsidRPr="000D458B">
              <w:rPr>
                <w:rFonts w:ascii="Verdana" w:eastAsia="Times New Roman" w:hAnsi="Verdana" w:cstheme="minorHAnsi"/>
                <w:noProof/>
                <w:sz w:val="17"/>
                <w:szCs w:val="17"/>
              </w:rPr>
              <w:t>+А1</w:t>
            </w:r>
            <w:r w:rsidRPr="000D458B">
              <w:rPr>
                <w:rFonts w:ascii="Verdana" w:eastAsia="Times New Roman" w:hAnsi="Verdana" w:cstheme="minorHAnsi"/>
                <w:noProof/>
                <w:sz w:val="17"/>
                <w:szCs w:val="17"/>
                <w:lang w:val="en-US"/>
              </w:rPr>
              <w:t>:2012</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934-3</w:t>
            </w:r>
            <w:r w:rsidRPr="000D458B">
              <w:rPr>
                <w:rFonts w:ascii="Verdana" w:eastAsia="Times New Roman" w:hAnsi="Verdana" w:cstheme="minorHAnsi"/>
                <w:noProof/>
                <w:sz w:val="17"/>
                <w:szCs w:val="17"/>
                <w:lang w:val="en-US"/>
              </w:rPr>
              <w:t>:2009</w:t>
            </w:r>
            <w:r w:rsidRPr="000D458B">
              <w:rPr>
                <w:rFonts w:ascii="Verdana" w:eastAsia="Times New Roman" w:hAnsi="Verdana" w:cstheme="minorHAnsi"/>
                <w:noProof/>
                <w:sz w:val="17"/>
                <w:szCs w:val="17"/>
              </w:rPr>
              <w:t>+А1</w:t>
            </w:r>
            <w:r w:rsidRPr="000D458B">
              <w:rPr>
                <w:rFonts w:ascii="Verdana" w:eastAsia="Times New Roman" w:hAnsi="Verdana" w:cstheme="minorHAnsi"/>
                <w:noProof/>
                <w:sz w:val="17"/>
                <w:szCs w:val="17"/>
                <w:lang w:val="en-US"/>
              </w:rPr>
              <w:t>:2012</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934-4</w:t>
            </w:r>
            <w:r w:rsidRPr="000D458B">
              <w:rPr>
                <w:rFonts w:ascii="Verdana" w:eastAsia="Times New Roman" w:hAnsi="Verdana" w:cstheme="minorHAnsi"/>
                <w:noProof/>
                <w:sz w:val="17"/>
                <w:szCs w:val="17"/>
                <w:lang w:val="en-US"/>
              </w:rPr>
              <w:t>:2009</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934-5</w:t>
            </w:r>
            <w:r w:rsidRPr="000D458B">
              <w:rPr>
                <w:rFonts w:ascii="Verdana" w:eastAsia="Times New Roman" w:hAnsi="Verdana" w:cstheme="minorHAnsi"/>
                <w:noProof/>
                <w:sz w:val="17"/>
                <w:szCs w:val="17"/>
                <w:lang w:val="en-US"/>
              </w:rPr>
              <w:t>:2008</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5</w:t>
            </w:r>
            <w:r w:rsidRPr="000D458B">
              <w:rPr>
                <w:rFonts w:ascii="Verdana" w:eastAsia="Times New Roman" w:hAnsi="Verdana" w:cstheme="minorHAnsi"/>
                <w:bCs/>
                <w:sz w:val="17"/>
                <w:szCs w:val="17"/>
                <w:lang w:val="en-US"/>
              </w:rPr>
              <w:t>3</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99/469/ЕС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Products related to concrete, mortar and grout (1/2):</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Concrete protection and repair products (for other uses in buildings and civil engineering works)</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1504-2</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1504-3</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1504-4</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1504-5</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1504-6</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1504-7</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5</w:t>
            </w:r>
            <w:r w:rsidRPr="000D458B">
              <w:rPr>
                <w:rFonts w:ascii="Verdana" w:eastAsia="Times New Roman" w:hAnsi="Verdana" w:cstheme="minorHAnsi"/>
                <w:bCs/>
                <w:sz w:val="17"/>
                <w:szCs w:val="17"/>
                <w:lang w:val="en-US"/>
              </w:rPr>
              <w:t>4</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99/469/ЕС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Products related to concrete, mortar and grout (1/2):</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Additions (type I) (for concrete, mortar and grout)</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2+</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12878</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5</w:t>
            </w:r>
            <w:r w:rsidRPr="000D458B">
              <w:rPr>
                <w:rFonts w:ascii="Verdana" w:eastAsia="Times New Roman" w:hAnsi="Verdana" w:cstheme="minorHAnsi"/>
                <w:bCs/>
                <w:sz w:val="17"/>
                <w:szCs w:val="17"/>
                <w:lang w:val="en-US"/>
              </w:rPr>
              <w:t>5</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rPr>
                <w:rFonts w:ascii="Verdana" w:eastAsia="Times New Roman" w:hAnsi="Verdana" w:cstheme="minorHAnsi"/>
                <w:b/>
                <w:sz w:val="17"/>
                <w:szCs w:val="17"/>
              </w:rPr>
            </w:pPr>
            <w:r w:rsidRPr="000D458B">
              <w:rPr>
                <w:rFonts w:ascii="Verdana" w:eastAsia="Times New Roman" w:hAnsi="Verdana" w:cstheme="minorHAnsi"/>
                <w:b/>
                <w:sz w:val="17"/>
                <w:szCs w:val="17"/>
              </w:rPr>
              <w:t>2000/245/ЕС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Flat glass, profiled glass and glass-block products (1/6):</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Flat or curved glass panels (for use in a glazed assembly intended specifically to provide fire resistance)</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1036-2</w:t>
            </w:r>
            <w:r w:rsidRPr="000D458B">
              <w:rPr>
                <w:rFonts w:ascii="Verdana" w:eastAsia="Times New Roman" w:hAnsi="Verdana" w:cstheme="minorHAnsi"/>
                <w:noProof/>
                <w:sz w:val="17"/>
                <w:szCs w:val="17"/>
                <w:lang w:val="en-US"/>
              </w:rPr>
              <w:t>:2009</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1096-4</w:t>
            </w:r>
            <w:r w:rsidRPr="000D458B">
              <w:rPr>
                <w:rFonts w:ascii="Verdana" w:eastAsia="Times New Roman" w:hAnsi="Verdana" w:cstheme="minorHAnsi"/>
                <w:noProof/>
                <w:sz w:val="17"/>
                <w:szCs w:val="17"/>
                <w:lang w:val="en-US"/>
              </w:rPr>
              <w:t>:2019</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12150-2</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12337-2</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1279-5</w:t>
            </w:r>
            <w:r w:rsidRPr="000D458B">
              <w:rPr>
                <w:rFonts w:ascii="Verdana" w:eastAsia="Times New Roman" w:hAnsi="Verdana" w:cstheme="minorHAnsi"/>
                <w:noProof/>
                <w:sz w:val="17"/>
                <w:szCs w:val="17"/>
                <w:lang w:val="en-US"/>
              </w:rPr>
              <w:t>:2018</w:t>
            </w:r>
          </w:p>
          <w:p w:rsidR="00381371" w:rsidRPr="000D458B" w:rsidRDefault="00381371" w:rsidP="00381371">
            <w:pPr>
              <w:keepNext/>
              <w:keepLines/>
              <w:spacing w:after="0" w:line="240" w:lineRule="auto"/>
              <w:rPr>
                <w:rFonts w:ascii="Verdana" w:eastAsia="Times New Roman" w:hAnsi="Verdana" w:cstheme="minorHAnsi"/>
                <w:noProof/>
                <w:sz w:val="17"/>
                <w:szCs w:val="17"/>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13024-2:2005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14178-2</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14179-2</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14321-2</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14449</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14449</w:t>
            </w:r>
            <w:r w:rsidRPr="000D458B">
              <w:rPr>
                <w:rFonts w:ascii="Verdana" w:eastAsia="Times New Roman" w:hAnsi="Verdana" w:cstheme="minorHAnsi"/>
                <w:noProof/>
                <w:sz w:val="17"/>
                <w:szCs w:val="17"/>
                <w:lang w:val="en-US"/>
              </w:rPr>
              <w:t>:2005</w:t>
            </w:r>
            <w:r w:rsidRPr="000D458B">
              <w:rPr>
                <w:rFonts w:ascii="Verdana" w:eastAsia="Times New Roman" w:hAnsi="Verdana" w:cstheme="minorHAnsi"/>
                <w:noProof/>
                <w:sz w:val="17"/>
                <w:szCs w:val="17"/>
              </w:rPr>
              <w:t>/АС</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15682-2</w:t>
            </w:r>
            <w:r w:rsidRPr="000D458B">
              <w:rPr>
                <w:rFonts w:ascii="Verdana" w:eastAsia="Times New Roman" w:hAnsi="Verdana" w:cstheme="minorHAnsi"/>
                <w:noProof/>
                <w:sz w:val="17"/>
                <w:szCs w:val="17"/>
                <w:lang w:val="en-US"/>
              </w:rPr>
              <w:t>:2014</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15683-2</w:t>
            </w:r>
            <w:r w:rsidRPr="000D458B">
              <w:rPr>
                <w:rFonts w:ascii="Verdana" w:eastAsia="Times New Roman" w:hAnsi="Verdana" w:cstheme="minorHAnsi"/>
                <w:noProof/>
                <w:sz w:val="17"/>
                <w:szCs w:val="17"/>
                <w:lang w:val="en-US"/>
              </w:rPr>
              <w:t>:2014</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1748-1-2</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1748-2-2</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1863-2</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572-9</w:t>
            </w:r>
            <w:r w:rsidRPr="000D458B">
              <w:rPr>
                <w:rFonts w:ascii="Verdana" w:eastAsia="Times New Roman" w:hAnsi="Verdana" w:cstheme="minorHAnsi"/>
                <w:noProof/>
                <w:sz w:val="17"/>
                <w:szCs w:val="17"/>
                <w:lang w:val="en-US"/>
              </w:rPr>
              <w:t>:2005</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lastRenderedPageBreak/>
              <w:t>5</w:t>
            </w:r>
            <w:r w:rsidRPr="000D458B">
              <w:rPr>
                <w:rFonts w:ascii="Verdana" w:eastAsia="Times New Roman" w:hAnsi="Verdana" w:cstheme="minorHAnsi"/>
                <w:bCs/>
                <w:sz w:val="17"/>
                <w:szCs w:val="17"/>
                <w:lang w:val="en-US"/>
              </w:rPr>
              <w:t>6</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2000/245/ЕС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Flat glass, profiled glass and glass-block products (4/6):</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Flat or curved glass panels (for use as anti-bullet, or anti-explosion glazing)</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1036-2</w:t>
            </w:r>
            <w:r w:rsidRPr="000D458B">
              <w:rPr>
                <w:rFonts w:ascii="Verdana" w:eastAsia="Times New Roman" w:hAnsi="Verdana" w:cstheme="minorHAnsi"/>
                <w:noProof/>
                <w:sz w:val="17"/>
                <w:szCs w:val="17"/>
                <w:lang w:val="en-US"/>
              </w:rPr>
              <w:t>:2009</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1096-4</w:t>
            </w:r>
            <w:r w:rsidRPr="000D458B">
              <w:rPr>
                <w:rFonts w:ascii="Verdana" w:eastAsia="Times New Roman" w:hAnsi="Verdana" w:cstheme="minorHAnsi"/>
                <w:noProof/>
                <w:sz w:val="17"/>
                <w:szCs w:val="17"/>
                <w:lang w:val="en-US"/>
              </w:rPr>
              <w:t>:2019</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12150-2</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12337-2</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1279-5</w:t>
            </w:r>
            <w:r w:rsidRPr="000D458B">
              <w:rPr>
                <w:rFonts w:ascii="Verdana" w:eastAsia="Times New Roman" w:hAnsi="Verdana" w:cstheme="minorHAnsi"/>
                <w:noProof/>
                <w:sz w:val="17"/>
                <w:szCs w:val="17"/>
                <w:lang w:val="en-US"/>
              </w:rPr>
              <w:t>:2018</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13024-2 </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14178-2</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14179-2</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14321-2</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14449</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14449</w:t>
            </w:r>
            <w:r w:rsidRPr="000D458B">
              <w:rPr>
                <w:rFonts w:ascii="Verdana" w:eastAsia="Times New Roman" w:hAnsi="Verdana" w:cstheme="minorHAnsi"/>
                <w:noProof/>
                <w:sz w:val="17"/>
                <w:szCs w:val="17"/>
                <w:lang w:val="en-US"/>
              </w:rPr>
              <w:t>:2005</w:t>
            </w:r>
            <w:r w:rsidRPr="000D458B">
              <w:rPr>
                <w:rFonts w:ascii="Verdana" w:eastAsia="Times New Roman" w:hAnsi="Verdana" w:cstheme="minorHAnsi"/>
                <w:noProof/>
                <w:sz w:val="17"/>
                <w:szCs w:val="17"/>
              </w:rPr>
              <w:t>/АС</w:t>
            </w:r>
            <w:r w:rsidRPr="000D458B">
              <w:rPr>
                <w:rFonts w:ascii="Verdana" w:eastAsia="Times New Roman" w:hAnsi="Verdana" w:cstheme="minorHAnsi"/>
                <w:noProof/>
                <w:sz w:val="17"/>
                <w:szCs w:val="17"/>
                <w:lang w:val="en-US"/>
              </w:rPr>
              <w:t>:2006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15682-2</w:t>
            </w:r>
            <w:r w:rsidRPr="000D458B">
              <w:rPr>
                <w:rFonts w:ascii="Verdana" w:eastAsia="Times New Roman" w:hAnsi="Verdana" w:cstheme="minorHAnsi"/>
                <w:noProof/>
                <w:sz w:val="17"/>
                <w:szCs w:val="17"/>
                <w:lang w:val="en-US"/>
              </w:rPr>
              <w:t>:2014</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15683-2</w:t>
            </w:r>
            <w:r w:rsidRPr="000D458B">
              <w:rPr>
                <w:rFonts w:ascii="Verdana" w:eastAsia="Times New Roman" w:hAnsi="Verdana" w:cstheme="minorHAnsi"/>
                <w:noProof/>
                <w:sz w:val="17"/>
                <w:szCs w:val="17"/>
                <w:lang w:val="en-US"/>
              </w:rPr>
              <w:t>:2014</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1748-1-2</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fr-FR"/>
              </w:rPr>
              <w:t>БДС</w:t>
            </w:r>
            <w:r w:rsidRPr="000D458B">
              <w:rPr>
                <w:rFonts w:ascii="Verdana" w:eastAsia="Times New Roman" w:hAnsi="Verdana" w:cstheme="minorHAnsi"/>
                <w:noProof/>
                <w:sz w:val="17"/>
                <w:szCs w:val="17"/>
              </w:rPr>
              <w:t xml:space="preserve"> EN 1748-2-2</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1863-2</w:t>
            </w:r>
            <w:r w:rsidRPr="000D458B">
              <w:rPr>
                <w:rFonts w:ascii="Verdana" w:eastAsia="Times New Roman" w:hAnsi="Verdana" w:cstheme="minorHAnsi"/>
                <w:noProof/>
                <w:sz w:val="17"/>
                <w:szCs w:val="17"/>
                <w:lang w:val="en-US"/>
              </w:rPr>
              <w:t>:2005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572-9</w:t>
            </w:r>
            <w:r w:rsidRPr="000D458B">
              <w:rPr>
                <w:rFonts w:ascii="Verdana" w:eastAsia="Times New Roman" w:hAnsi="Verdana" w:cstheme="minorHAnsi"/>
                <w:noProof/>
                <w:sz w:val="17"/>
                <w:szCs w:val="17"/>
                <w:lang w:val="en-US"/>
              </w:rPr>
              <w:t>:2005</w:t>
            </w:r>
          </w:p>
        </w:tc>
      </w:tr>
      <w:tr w:rsidR="00381371" w:rsidRPr="00381371" w:rsidTr="00381371">
        <w:trPr>
          <w:trHeight w:val="277"/>
          <w:jc w:val="center"/>
        </w:trPr>
        <w:tc>
          <w:tcPr>
            <w:tcW w:w="402" w:type="dxa"/>
            <w:tcBorders>
              <w:bottom w:val="single" w:sz="4" w:space="0" w:color="auto"/>
            </w:tcBorders>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5</w:t>
            </w:r>
            <w:r w:rsidRPr="000D458B">
              <w:rPr>
                <w:rFonts w:ascii="Verdana" w:eastAsia="Times New Roman" w:hAnsi="Verdana" w:cstheme="minorHAnsi"/>
                <w:bCs/>
                <w:sz w:val="17"/>
                <w:szCs w:val="17"/>
                <w:lang w:val="en-US"/>
              </w:rPr>
              <w:t>7</w:t>
            </w:r>
            <w:r w:rsidRPr="000D458B">
              <w:rPr>
                <w:rFonts w:ascii="Verdana" w:eastAsia="Times New Roman" w:hAnsi="Verdana" w:cstheme="minorHAnsi"/>
                <w:bCs/>
                <w:sz w:val="17"/>
                <w:szCs w:val="17"/>
              </w:rPr>
              <w:t>.</w:t>
            </w:r>
          </w:p>
        </w:tc>
        <w:tc>
          <w:tcPr>
            <w:tcW w:w="1720"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2000/245/ЕС</w:t>
            </w:r>
          </w:p>
        </w:tc>
        <w:tc>
          <w:tcPr>
            <w:tcW w:w="2957" w:type="dxa"/>
            <w:tcBorders>
              <w:bottom w:val="single" w:sz="4" w:space="0" w:color="auto"/>
            </w:tcBorders>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Flat glass, profiled glass and glass-block products (4/6):</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Insulating glass units (for use as anti-bullet, or anti-explosion glazing)</w:t>
            </w:r>
          </w:p>
        </w:tc>
        <w:tc>
          <w:tcPr>
            <w:tcW w:w="2127" w:type="dxa"/>
            <w:tcBorders>
              <w:bottom w:val="single" w:sz="4" w:space="0" w:color="auto"/>
            </w:tcBorders>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1279-5</w:t>
            </w:r>
            <w:r w:rsidRPr="000D458B">
              <w:rPr>
                <w:rFonts w:ascii="Verdana" w:eastAsia="Times New Roman" w:hAnsi="Verdana" w:cstheme="minorHAnsi"/>
                <w:noProof/>
                <w:sz w:val="17"/>
                <w:szCs w:val="17"/>
                <w:lang w:val="en-US"/>
              </w:rPr>
              <w:t>:2018</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277"/>
          <w:jc w:val="center"/>
        </w:trPr>
        <w:tc>
          <w:tcPr>
            <w:tcW w:w="402" w:type="dxa"/>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5</w:t>
            </w:r>
            <w:r w:rsidRPr="000D458B">
              <w:rPr>
                <w:rFonts w:ascii="Verdana" w:eastAsia="Times New Roman" w:hAnsi="Verdana" w:cstheme="minorHAnsi"/>
                <w:bCs/>
                <w:sz w:val="17"/>
                <w:szCs w:val="17"/>
                <w:lang w:val="en-US"/>
              </w:rPr>
              <w:t>8</w:t>
            </w:r>
            <w:r w:rsidRPr="000D458B">
              <w:rPr>
                <w:rFonts w:ascii="Verdana" w:eastAsia="Times New Roman" w:hAnsi="Verdana" w:cstheme="minorHAnsi"/>
                <w:bCs/>
                <w:sz w:val="17"/>
                <w:szCs w:val="17"/>
              </w:rPr>
              <w:t>.</w:t>
            </w:r>
          </w:p>
        </w:tc>
        <w:tc>
          <w:tcPr>
            <w:tcW w:w="1720"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2000/245/ЕС</w:t>
            </w:r>
          </w:p>
        </w:tc>
        <w:tc>
          <w:tcPr>
            <w:tcW w:w="2957" w:type="dxa"/>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Flat glass, profiled glass and glass-block products (4/6):</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Glass-block (for use as anti-bullet or anti-explosion glazing)</w:t>
            </w:r>
          </w:p>
        </w:tc>
        <w:tc>
          <w:tcPr>
            <w:tcW w:w="2127"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1051-2</w:t>
            </w:r>
            <w:r w:rsidRPr="000D458B">
              <w:rPr>
                <w:rFonts w:ascii="Verdana" w:eastAsia="Times New Roman" w:hAnsi="Verdana" w:cstheme="minorHAnsi"/>
                <w:noProof/>
                <w:sz w:val="17"/>
                <w:szCs w:val="17"/>
                <w:lang w:val="en-US"/>
              </w:rPr>
              <w:t>:2009</w:t>
            </w:r>
          </w:p>
          <w:p w:rsidR="00381371" w:rsidRPr="000D458B" w:rsidRDefault="00381371" w:rsidP="00381371">
            <w:pPr>
              <w:keepNext/>
              <w:keepLines/>
              <w:spacing w:after="0" w:line="240" w:lineRule="auto"/>
              <w:rPr>
                <w:rFonts w:ascii="Verdana" w:eastAsia="Times New Roman" w:hAnsi="Verdana" w:cstheme="minorHAnsi"/>
                <w:noProof/>
                <w:sz w:val="17"/>
                <w:szCs w:val="17"/>
              </w:rPr>
            </w:pPr>
          </w:p>
        </w:tc>
      </w:tr>
      <w:tr w:rsidR="00381371" w:rsidRPr="00381371" w:rsidTr="00381371">
        <w:trPr>
          <w:trHeight w:val="64"/>
          <w:jc w:val="center"/>
        </w:trPr>
        <w:tc>
          <w:tcPr>
            <w:tcW w:w="402" w:type="dxa"/>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lang w:val="en-US"/>
              </w:rPr>
              <w:t>59</w:t>
            </w:r>
            <w:r w:rsidRPr="000D458B">
              <w:rPr>
                <w:rFonts w:ascii="Verdana" w:eastAsia="Times New Roman" w:hAnsi="Verdana" w:cstheme="minorHAnsi"/>
                <w:bCs/>
                <w:sz w:val="17"/>
                <w:szCs w:val="17"/>
              </w:rPr>
              <w:t>.</w:t>
            </w:r>
          </w:p>
        </w:tc>
        <w:tc>
          <w:tcPr>
            <w:tcW w:w="1720"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rPr>
            </w:pPr>
            <w:r w:rsidRPr="000D458B">
              <w:rPr>
                <w:rFonts w:ascii="Verdana" w:eastAsia="Times New Roman" w:hAnsi="Verdana" w:cstheme="minorHAnsi"/>
                <w:b/>
                <w:sz w:val="17"/>
                <w:szCs w:val="17"/>
              </w:rPr>
              <w:t>2000/245/ЕС</w:t>
            </w:r>
          </w:p>
        </w:tc>
        <w:tc>
          <w:tcPr>
            <w:tcW w:w="2957" w:type="dxa"/>
          </w:tcPr>
          <w:p w:rsidR="00381371" w:rsidRPr="000D458B" w:rsidRDefault="000418AE"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lang w:val="en-US"/>
              </w:rPr>
              <w:t>F</w:t>
            </w:r>
            <w:r w:rsidR="00381371" w:rsidRPr="000D458B">
              <w:rPr>
                <w:rFonts w:ascii="Verdana" w:eastAsia="Times New Roman" w:hAnsi="Verdana" w:cstheme="minorHAnsi"/>
                <w:bCs/>
                <w:sz w:val="17"/>
                <w:szCs w:val="17"/>
              </w:rPr>
              <w:t>lat glass, profiled g</w:t>
            </w:r>
            <w:r w:rsidRPr="000D458B">
              <w:rPr>
                <w:rFonts w:ascii="Verdana" w:eastAsia="Times New Roman" w:hAnsi="Verdana" w:cstheme="minorHAnsi"/>
                <w:bCs/>
                <w:sz w:val="17"/>
                <w:szCs w:val="17"/>
              </w:rPr>
              <w:t>lass and glass-block products (4</w:t>
            </w:r>
            <w:r w:rsidR="00381371" w:rsidRPr="000D458B">
              <w:rPr>
                <w:rFonts w:ascii="Verdana" w:eastAsia="Times New Roman" w:hAnsi="Verdana" w:cstheme="minorHAnsi"/>
                <w:bCs/>
                <w:sz w:val="17"/>
                <w:szCs w:val="17"/>
              </w:rPr>
              <w:t>/6):</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Insulating glass units (for use in a glazed assembly intended specifically to provide fire resistance)</w:t>
            </w:r>
          </w:p>
        </w:tc>
        <w:tc>
          <w:tcPr>
            <w:tcW w:w="2127"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rPr>
            </w:pPr>
            <w:r w:rsidRPr="000D458B">
              <w:rPr>
                <w:rFonts w:ascii="Verdana" w:eastAsia="Times New Roman" w:hAnsi="Verdana" w:cstheme="minorHAnsi"/>
                <w:sz w:val="17"/>
                <w:szCs w:val="17"/>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w:t>
            </w:r>
            <w:r w:rsidRPr="000D458B">
              <w:rPr>
                <w:rFonts w:ascii="Verdana" w:eastAsia="Times New Roman" w:hAnsi="Verdana" w:cstheme="minorHAnsi"/>
                <w:noProof/>
                <w:sz w:val="17"/>
                <w:szCs w:val="17"/>
              </w:rPr>
              <w:t xml:space="preserve"> EN 1279-5</w:t>
            </w:r>
            <w:r w:rsidR="000418AE" w:rsidRPr="000D458B">
              <w:rPr>
                <w:rFonts w:ascii="Verdana" w:eastAsia="Times New Roman" w:hAnsi="Verdana" w:cstheme="minorHAnsi"/>
                <w:noProof/>
                <w:sz w:val="17"/>
                <w:szCs w:val="17"/>
                <w:lang w:val="en-US"/>
              </w:rPr>
              <w:t>:2018</w:t>
            </w:r>
          </w:p>
        </w:tc>
      </w:tr>
      <w:tr w:rsidR="00381371" w:rsidRPr="00381371" w:rsidTr="00381371">
        <w:trPr>
          <w:trHeight w:val="64"/>
          <w:jc w:val="center"/>
        </w:trPr>
        <w:tc>
          <w:tcPr>
            <w:tcW w:w="402" w:type="dxa"/>
          </w:tcPr>
          <w:p w:rsidR="00381371" w:rsidRPr="000D458B" w:rsidRDefault="00381371" w:rsidP="00381371">
            <w:pPr>
              <w:autoSpaceDE w:val="0"/>
              <w:autoSpaceDN w:val="0"/>
              <w:adjustRightInd w:val="0"/>
              <w:spacing w:after="0" w:line="240" w:lineRule="auto"/>
              <w:ind w:left="-124"/>
              <w:jc w:val="center"/>
              <w:rPr>
                <w:rFonts w:ascii="Verdana" w:eastAsia="Times New Roman" w:hAnsi="Verdana" w:cstheme="minorHAnsi"/>
                <w:bCs/>
                <w:sz w:val="17"/>
                <w:szCs w:val="17"/>
              </w:rPr>
            </w:pPr>
            <w:r w:rsidRPr="000D458B">
              <w:rPr>
                <w:rFonts w:ascii="Verdana" w:eastAsia="Times New Roman" w:hAnsi="Verdana" w:cstheme="minorHAnsi"/>
                <w:bCs/>
                <w:sz w:val="17"/>
                <w:szCs w:val="17"/>
              </w:rPr>
              <w:t>60.</w:t>
            </w:r>
          </w:p>
        </w:tc>
        <w:tc>
          <w:tcPr>
            <w:tcW w:w="1720"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b/>
                <w:sz w:val="17"/>
                <w:szCs w:val="17"/>
                <w:lang w:val="en-US"/>
              </w:rPr>
            </w:pPr>
            <w:r w:rsidRPr="000D458B">
              <w:rPr>
                <w:rFonts w:ascii="Verdana" w:eastAsia="Times New Roman" w:hAnsi="Verdana" w:cstheme="minorHAnsi"/>
                <w:b/>
                <w:sz w:val="17"/>
                <w:szCs w:val="17"/>
                <w:lang w:val="en-US"/>
              </w:rPr>
              <w:t>99/469/EC</w:t>
            </w:r>
          </w:p>
        </w:tc>
        <w:tc>
          <w:tcPr>
            <w:tcW w:w="2957" w:type="dxa"/>
          </w:tcPr>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Products related to concrete, mortar and grout (</w:t>
            </w:r>
            <w:r w:rsidRPr="000D458B">
              <w:rPr>
                <w:rFonts w:ascii="Verdana" w:eastAsia="Times New Roman" w:hAnsi="Verdana" w:cstheme="minorHAnsi"/>
                <w:bCs/>
                <w:sz w:val="17"/>
                <w:szCs w:val="17"/>
                <w:lang w:val="en-US"/>
              </w:rPr>
              <w:t>2</w:t>
            </w:r>
            <w:r w:rsidRPr="000D458B">
              <w:rPr>
                <w:rFonts w:ascii="Verdana" w:eastAsia="Times New Roman" w:hAnsi="Verdana" w:cstheme="minorHAnsi"/>
                <w:bCs/>
                <w:sz w:val="17"/>
                <w:szCs w:val="17"/>
              </w:rPr>
              <w:t>/2):</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 Concrete protection and repair products (for uses subject to</w:t>
            </w:r>
            <w:r w:rsidRPr="000D458B">
              <w:rPr>
                <w:rFonts w:ascii="Verdana" w:eastAsia="Times New Roman" w:hAnsi="Verdana" w:cstheme="minorHAnsi"/>
                <w:bCs/>
                <w:sz w:val="17"/>
                <w:szCs w:val="17"/>
                <w:lang w:val="en-US"/>
              </w:rPr>
              <w:t xml:space="preserve"> </w:t>
            </w:r>
            <w:r w:rsidRPr="000D458B">
              <w:rPr>
                <w:rFonts w:ascii="Verdana" w:eastAsia="Times New Roman" w:hAnsi="Verdana" w:cstheme="minorHAnsi"/>
                <w:bCs/>
                <w:sz w:val="17"/>
                <w:szCs w:val="17"/>
              </w:rPr>
              <w:t>reaction to fire</w:t>
            </w:r>
          </w:p>
          <w:p w:rsidR="00381371" w:rsidRPr="000D458B" w:rsidRDefault="00381371" w:rsidP="00381371">
            <w:pPr>
              <w:spacing w:after="0" w:line="240" w:lineRule="auto"/>
              <w:rPr>
                <w:rFonts w:ascii="Verdana" w:eastAsia="Times New Roman" w:hAnsi="Verdana" w:cstheme="minorHAnsi"/>
                <w:bCs/>
                <w:sz w:val="17"/>
                <w:szCs w:val="17"/>
              </w:rPr>
            </w:pPr>
            <w:r w:rsidRPr="000D458B">
              <w:rPr>
                <w:rFonts w:ascii="Verdana" w:eastAsia="Times New Roman" w:hAnsi="Verdana" w:cstheme="minorHAnsi"/>
                <w:bCs/>
                <w:sz w:val="17"/>
                <w:szCs w:val="17"/>
              </w:rPr>
              <w:t>regulations)</w:t>
            </w:r>
          </w:p>
        </w:tc>
        <w:tc>
          <w:tcPr>
            <w:tcW w:w="2127" w:type="dxa"/>
          </w:tcPr>
          <w:p w:rsidR="00381371" w:rsidRPr="000D458B" w:rsidRDefault="00381371" w:rsidP="00381371">
            <w:pPr>
              <w:autoSpaceDE w:val="0"/>
              <w:autoSpaceDN w:val="0"/>
              <w:adjustRightInd w:val="0"/>
              <w:spacing w:after="0" w:line="240" w:lineRule="auto"/>
              <w:jc w:val="center"/>
              <w:rPr>
                <w:rFonts w:ascii="Verdana" w:eastAsia="Times New Roman" w:hAnsi="Verdana" w:cstheme="minorHAnsi"/>
                <w:sz w:val="17"/>
                <w:szCs w:val="17"/>
                <w:lang w:val="en-US"/>
              </w:rPr>
            </w:pPr>
            <w:r w:rsidRPr="000D458B">
              <w:rPr>
                <w:rFonts w:ascii="Verdana" w:eastAsia="Times New Roman" w:hAnsi="Verdana" w:cstheme="minorHAnsi"/>
                <w:sz w:val="17"/>
                <w:szCs w:val="17"/>
                <w:lang w:val="en-US"/>
              </w:rPr>
              <w:t>System 1</w:t>
            </w:r>
          </w:p>
        </w:tc>
        <w:tc>
          <w:tcPr>
            <w:tcW w:w="2384" w:type="dxa"/>
            <w:tcBorders>
              <w:top w:val="single" w:sz="4" w:space="0" w:color="auto"/>
              <w:left w:val="single" w:sz="4" w:space="0" w:color="auto"/>
              <w:bottom w:val="single" w:sz="4" w:space="0" w:color="auto"/>
              <w:right w:val="single" w:sz="4" w:space="0" w:color="auto"/>
            </w:tcBorders>
            <w:shd w:val="clear" w:color="auto" w:fill="FFFFFF"/>
          </w:tcPr>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 EN 1504-2:2005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 EN 1504-3:2006</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 EN 1504-4:2005</w:t>
            </w:r>
          </w:p>
          <w:p w:rsidR="00381371" w:rsidRPr="000D458B" w:rsidRDefault="00381371" w:rsidP="00381371">
            <w:pPr>
              <w:keepNext/>
              <w:keepLines/>
              <w:spacing w:after="0" w:line="240" w:lineRule="auto"/>
              <w:rPr>
                <w:rFonts w:ascii="Verdana" w:eastAsia="Times New Roman" w:hAnsi="Verdana" w:cstheme="minorHAnsi"/>
                <w:noProof/>
                <w:sz w:val="17"/>
                <w:szCs w:val="17"/>
                <w:lang w:val="en-US"/>
              </w:rPr>
            </w:pPr>
            <w:r w:rsidRPr="000D458B">
              <w:rPr>
                <w:rFonts w:ascii="Verdana" w:eastAsia="Times New Roman" w:hAnsi="Verdana" w:cstheme="minorHAnsi"/>
                <w:noProof/>
                <w:sz w:val="17"/>
                <w:szCs w:val="17"/>
                <w:lang w:val="en-US"/>
              </w:rPr>
              <w:t>БДС EN 1504-6:2006</w:t>
            </w:r>
          </w:p>
        </w:tc>
      </w:tr>
    </w:tbl>
    <w:p w:rsidR="000D458B" w:rsidRDefault="000D458B" w:rsidP="000D458B">
      <w:pPr>
        <w:overflowPunct w:val="0"/>
        <w:autoSpaceDE w:val="0"/>
        <w:autoSpaceDN w:val="0"/>
        <w:adjustRightInd w:val="0"/>
        <w:spacing w:after="0" w:line="240" w:lineRule="auto"/>
        <w:ind w:left="3540" w:firstLine="708"/>
        <w:textAlignment w:val="baseline"/>
        <w:rPr>
          <w:rFonts w:ascii="Verdana" w:eastAsia="Times New Roman" w:hAnsi="Verdana" w:cs="Times New Roman"/>
          <w:b/>
          <w:sz w:val="18"/>
          <w:szCs w:val="18"/>
          <w:lang w:val="en-US"/>
        </w:rPr>
      </w:pPr>
    </w:p>
    <w:p w:rsidR="008C3450" w:rsidRDefault="008C3450" w:rsidP="008C3450">
      <w:pPr>
        <w:overflowPunct w:val="0"/>
        <w:autoSpaceDE w:val="0"/>
        <w:autoSpaceDN w:val="0"/>
        <w:adjustRightInd w:val="0"/>
        <w:spacing w:after="0" w:line="240" w:lineRule="auto"/>
        <w:textAlignment w:val="baseline"/>
        <w:rPr>
          <w:rFonts w:ascii="Verdana" w:eastAsia="Times New Roman" w:hAnsi="Verdana" w:cs="Times New Roman"/>
          <w:b/>
          <w:sz w:val="18"/>
          <w:szCs w:val="18"/>
          <w:lang w:val="en-US"/>
        </w:rPr>
      </w:pPr>
    </w:p>
    <w:p w:rsidR="008C3450" w:rsidRDefault="008C3450" w:rsidP="000D458B">
      <w:pPr>
        <w:overflowPunct w:val="0"/>
        <w:autoSpaceDE w:val="0"/>
        <w:autoSpaceDN w:val="0"/>
        <w:adjustRightInd w:val="0"/>
        <w:spacing w:after="0" w:line="240" w:lineRule="auto"/>
        <w:ind w:left="3540" w:firstLine="708"/>
        <w:textAlignment w:val="baseline"/>
        <w:rPr>
          <w:rFonts w:ascii="Verdana" w:eastAsia="Times New Roman" w:hAnsi="Verdana" w:cs="Times New Roman"/>
          <w:b/>
          <w:sz w:val="18"/>
          <w:szCs w:val="18"/>
          <w:lang w:val="en-US"/>
        </w:rPr>
      </w:pPr>
    </w:p>
    <w:p w:rsidR="00ED24CB" w:rsidRPr="0034555A" w:rsidRDefault="00ED24CB" w:rsidP="0014219A">
      <w:pPr>
        <w:pStyle w:val="NoSpacing"/>
        <w:rPr>
          <w:rFonts w:ascii="Verdana" w:hAnsi="Verdana"/>
          <w:sz w:val="16"/>
          <w:szCs w:val="20"/>
          <w:lang w:val="en-US"/>
        </w:rPr>
      </w:pPr>
    </w:p>
    <w:sectPr w:rsidR="00ED24CB" w:rsidRPr="0034555A" w:rsidSect="007C581F">
      <w:footerReference w:type="default" r:id="rId8"/>
      <w:headerReference w:type="first" r:id="rId9"/>
      <w:footerReference w:type="first" r:id="rId10"/>
      <w:pgSz w:w="11907" w:h="16840" w:code="9"/>
      <w:pgMar w:top="993" w:right="1134" w:bottom="567" w:left="1701" w:header="709" w:footer="202"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371" w:rsidRDefault="00381371" w:rsidP="00434DCF">
      <w:pPr>
        <w:spacing w:after="0" w:line="240" w:lineRule="auto"/>
      </w:pPr>
      <w:r>
        <w:separator/>
      </w:r>
    </w:p>
  </w:endnote>
  <w:endnote w:type="continuationSeparator" w:id="0">
    <w:p w:rsidR="00381371" w:rsidRDefault="00381371" w:rsidP="00434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371" w:rsidRDefault="00381371">
    <w:pPr>
      <w:pStyle w:val="Footer"/>
    </w:pPr>
  </w:p>
  <w:p w:rsidR="00381371" w:rsidRDefault="00381371"/>
  <w:p w:rsidR="00381371" w:rsidRDefault="0038137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371" w:rsidRPr="002C05FA" w:rsidRDefault="00381371" w:rsidP="007C581F">
    <w:pPr>
      <w:pStyle w:val="Footer"/>
      <w:pBdr>
        <w:top w:val="single" w:sz="4" w:space="1" w:color="D9D9D9"/>
      </w:pBdr>
      <w:jc w:val="center"/>
      <w:rPr>
        <w:rFonts w:ascii="Verdana" w:hAnsi="Verdana"/>
        <w:sz w:val="16"/>
        <w:szCs w:val="16"/>
      </w:rPr>
    </w:pPr>
    <w:r>
      <w:rPr>
        <w:rFonts w:ascii="Verdana" w:hAnsi="Verdana"/>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371" w:rsidRDefault="00381371" w:rsidP="00434DCF">
      <w:pPr>
        <w:spacing w:after="0" w:line="240" w:lineRule="auto"/>
      </w:pPr>
      <w:r>
        <w:separator/>
      </w:r>
    </w:p>
  </w:footnote>
  <w:footnote w:type="continuationSeparator" w:id="0">
    <w:p w:rsidR="00381371" w:rsidRDefault="00381371" w:rsidP="00434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371" w:rsidRPr="00434DCF" w:rsidRDefault="00381371" w:rsidP="00434DCF">
    <w:pPr>
      <w:overflowPunct w:val="0"/>
      <w:autoSpaceDE w:val="0"/>
      <w:autoSpaceDN w:val="0"/>
      <w:adjustRightInd w:val="0"/>
      <w:spacing w:after="0" w:line="240" w:lineRule="auto"/>
      <w:ind w:left="1260"/>
      <w:textAlignment w:val="baseline"/>
      <w:rPr>
        <w:rFonts w:ascii="Verdana" w:eastAsia="Times New Roman" w:hAnsi="Verdana" w:cs="Times New Roman"/>
        <w:b/>
        <w:i/>
        <w:sz w:val="20"/>
        <w:szCs w:val="20"/>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500D"/>
    <w:multiLevelType w:val="hybridMultilevel"/>
    <w:tmpl w:val="5C1293A0"/>
    <w:lvl w:ilvl="0" w:tplc="C3981B70">
      <w:numFmt w:val="bullet"/>
      <w:lvlText w:val="-"/>
      <w:lvlJc w:val="left"/>
      <w:pPr>
        <w:tabs>
          <w:tab w:val="num" w:pos="3231"/>
        </w:tabs>
        <w:ind w:left="3231" w:hanging="360"/>
      </w:pPr>
      <w:rPr>
        <w:rFonts w:ascii="Times New Roman" w:eastAsia="Times New Roman" w:hAnsi="Times New Roman" w:cs="Times New Roman" w:hint="default"/>
      </w:rPr>
    </w:lvl>
    <w:lvl w:ilvl="1" w:tplc="F984F126" w:tentative="1">
      <w:start w:val="1"/>
      <w:numFmt w:val="bullet"/>
      <w:lvlText w:val="o"/>
      <w:lvlJc w:val="left"/>
      <w:pPr>
        <w:tabs>
          <w:tab w:val="num" w:pos="3951"/>
        </w:tabs>
        <w:ind w:left="3951" w:hanging="360"/>
      </w:pPr>
      <w:rPr>
        <w:rFonts w:ascii="Courier New" w:hAnsi="Courier New" w:hint="default"/>
      </w:rPr>
    </w:lvl>
    <w:lvl w:ilvl="2" w:tplc="FB92BAB2" w:tentative="1">
      <w:start w:val="1"/>
      <w:numFmt w:val="bullet"/>
      <w:lvlText w:val=""/>
      <w:lvlJc w:val="left"/>
      <w:pPr>
        <w:tabs>
          <w:tab w:val="num" w:pos="4671"/>
        </w:tabs>
        <w:ind w:left="4671" w:hanging="360"/>
      </w:pPr>
      <w:rPr>
        <w:rFonts w:ascii="Wingdings" w:hAnsi="Wingdings" w:hint="default"/>
      </w:rPr>
    </w:lvl>
    <w:lvl w:ilvl="3" w:tplc="C23C0D82" w:tentative="1">
      <w:start w:val="1"/>
      <w:numFmt w:val="bullet"/>
      <w:lvlText w:val=""/>
      <w:lvlJc w:val="left"/>
      <w:pPr>
        <w:tabs>
          <w:tab w:val="num" w:pos="5391"/>
        </w:tabs>
        <w:ind w:left="5391" w:hanging="360"/>
      </w:pPr>
      <w:rPr>
        <w:rFonts w:ascii="Symbol" w:hAnsi="Symbol" w:hint="default"/>
      </w:rPr>
    </w:lvl>
    <w:lvl w:ilvl="4" w:tplc="901CEAB0" w:tentative="1">
      <w:start w:val="1"/>
      <w:numFmt w:val="bullet"/>
      <w:lvlText w:val="o"/>
      <w:lvlJc w:val="left"/>
      <w:pPr>
        <w:tabs>
          <w:tab w:val="num" w:pos="6111"/>
        </w:tabs>
        <w:ind w:left="6111" w:hanging="360"/>
      </w:pPr>
      <w:rPr>
        <w:rFonts w:ascii="Courier New" w:hAnsi="Courier New" w:hint="default"/>
      </w:rPr>
    </w:lvl>
    <w:lvl w:ilvl="5" w:tplc="FCF048C4" w:tentative="1">
      <w:start w:val="1"/>
      <w:numFmt w:val="bullet"/>
      <w:lvlText w:val=""/>
      <w:lvlJc w:val="left"/>
      <w:pPr>
        <w:tabs>
          <w:tab w:val="num" w:pos="6831"/>
        </w:tabs>
        <w:ind w:left="6831" w:hanging="360"/>
      </w:pPr>
      <w:rPr>
        <w:rFonts w:ascii="Wingdings" w:hAnsi="Wingdings" w:hint="default"/>
      </w:rPr>
    </w:lvl>
    <w:lvl w:ilvl="6" w:tplc="EFA07C36" w:tentative="1">
      <w:start w:val="1"/>
      <w:numFmt w:val="bullet"/>
      <w:lvlText w:val=""/>
      <w:lvlJc w:val="left"/>
      <w:pPr>
        <w:tabs>
          <w:tab w:val="num" w:pos="7551"/>
        </w:tabs>
        <w:ind w:left="7551" w:hanging="360"/>
      </w:pPr>
      <w:rPr>
        <w:rFonts w:ascii="Symbol" w:hAnsi="Symbol" w:hint="default"/>
      </w:rPr>
    </w:lvl>
    <w:lvl w:ilvl="7" w:tplc="BA06EC4C" w:tentative="1">
      <w:start w:val="1"/>
      <w:numFmt w:val="bullet"/>
      <w:lvlText w:val="o"/>
      <w:lvlJc w:val="left"/>
      <w:pPr>
        <w:tabs>
          <w:tab w:val="num" w:pos="8271"/>
        </w:tabs>
        <w:ind w:left="8271" w:hanging="360"/>
      </w:pPr>
      <w:rPr>
        <w:rFonts w:ascii="Courier New" w:hAnsi="Courier New" w:hint="default"/>
      </w:rPr>
    </w:lvl>
    <w:lvl w:ilvl="8" w:tplc="E56E33EA" w:tentative="1">
      <w:start w:val="1"/>
      <w:numFmt w:val="bullet"/>
      <w:lvlText w:val=""/>
      <w:lvlJc w:val="left"/>
      <w:pPr>
        <w:tabs>
          <w:tab w:val="num" w:pos="8991"/>
        </w:tabs>
        <w:ind w:left="8991" w:hanging="360"/>
      </w:pPr>
      <w:rPr>
        <w:rFonts w:ascii="Wingdings" w:hAnsi="Wingdings" w:hint="default"/>
      </w:rPr>
    </w:lvl>
  </w:abstractNum>
  <w:abstractNum w:abstractNumId="1" w15:restartNumberingAfterBreak="0">
    <w:nsid w:val="0C7B0D78"/>
    <w:multiLevelType w:val="hybridMultilevel"/>
    <w:tmpl w:val="D304F3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53A7E"/>
    <w:multiLevelType w:val="hybridMultilevel"/>
    <w:tmpl w:val="590A49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D3F06"/>
    <w:multiLevelType w:val="hybridMultilevel"/>
    <w:tmpl w:val="78AA7E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D2C3C"/>
    <w:multiLevelType w:val="hybridMultilevel"/>
    <w:tmpl w:val="494A3104"/>
    <w:lvl w:ilvl="0" w:tplc="BD282090">
      <w:numFmt w:val="bullet"/>
      <w:lvlText w:val="-"/>
      <w:lvlJc w:val="left"/>
      <w:pPr>
        <w:ind w:left="108" w:hanging="106"/>
      </w:pPr>
      <w:rPr>
        <w:rFonts w:ascii="Calibri" w:eastAsia="Calibri" w:hAnsi="Calibri" w:cs="Calibri" w:hint="default"/>
        <w:w w:val="99"/>
        <w:sz w:val="20"/>
        <w:szCs w:val="20"/>
        <w:lang w:val="en-US" w:eastAsia="en-US" w:bidi="ar-SA"/>
      </w:rPr>
    </w:lvl>
    <w:lvl w:ilvl="1" w:tplc="763651BC">
      <w:numFmt w:val="bullet"/>
      <w:lvlText w:val="•"/>
      <w:lvlJc w:val="left"/>
      <w:pPr>
        <w:ind w:left="287" w:hanging="106"/>
      </w:pPr>
      <w:rPr>
        <w:rFonts w:hint="default"/>
        <w:lang w:val="en-US" w:eastAsia="en-US" w:bidi="ar-SA"/>
      </w:rPr>
    </w:lvl>
    <w:lvl w:ilvl="2" w:tplc="12E2E35C">
      <w:numFmt w:val="bullet"/>
      <w:lvlText w:val="•"/>
      <w:lvlJc w:val="left"/>
      <w:pPr>
        <w:ind w:left="474" w:hanging="106"/>
      </w:pPr>
      <w:rPr>
        <w:rFonts w:hint="default"/>
        <w:lang w:val="en-US" w:eastAsia="en-US" w:bidi="ar-SA"/>
      </w:rPr>
    </w:lvl>
    <w:lvl w:ilvl="3" w:tplc="C5E21D6C">
      <w:numFmt w:val="bullet"/>
      <w:lvlText w:val="•"/>
      <w:lvlJc w:val="left"/>
      <w:pPr>
        <w:ind w:left="661" w:hanging="106"/>
      </w:pPr>
      <w:rPr>
        <w:rFonts w:hint="default"/>
        <w:lang w:val="en-US" w:eastAsia="en-US" w:bidi="ar-SA"/>
      </w:rPr>
    </w:lvl>
    <w:lvl w:ilvl="4" w:tplc="F7C4D938">
      <w:numFmt w:val="bullet"/>
      <w:lvlText w:val="•"/>
      <w:lvlJc w:val="left"/>
      <w:pPr>
        <w:ind w:left="848" w:hanging="106"/>
      </w:pPr>
      <w:rPr>
        <w:rFonts w:hint="default"/>
        <w:lang w:val="en-US" w:eastAsia="en-US" w:bidi="ar-SA"/>
      </w:rPr>
    </w:lvl>
    <w:lvl w:ilvl="5" w:tplc="B3122B04">
      <w:numFmt w:val="bullet"/>
      <w:lvlText w:val="•"/>
      <w:lvlJc w:val="left"/>
      <w:pPr>
        <w:ind w:left="1036" w:hanging="106"/>
      </w:pPr>
      <w:rPr>
        <w:rFonts w:hint="default"/>
        <w:lang w:val="en-US" w:eastAsia="en-US" w:bidi="ar-SA"/>
      </w:rPr>
    </w:lvl>
    <w:lvl w:ilvl="6" w:tplc="867CD9D0">
      <w:numFmt w:val="bullet"/>
      <w:lvlText w:val="•"/>
      <w:lvlJc w:val="left"/>
      <w:pPr>
        <w:ind w:left="1223" w:hanging="106"/>
      </w:pPr>
      <w:rPr>
        <w:rFonts w:hint="default"/>
        <w:lang w:val="en-US" w:eastAsia="en-US" w:bidi="ar-SA"/>
      </w:rPr>
    </w:lvl>
    <w:lvl w:ilvl="7" w:tplc="8A4061D8">
      <w:numFmt w:val="bullet"/>
      <w:lvlText w:val="•"/>
      <w:lvlJc w:val="left"/>
      <w:pPr>
        <w:ind w:left="1410" w:hanging="106"/>
      </w:pPr>
      <w:rPr>
        <w:rFonts w:hint="default"/>
        <w:lang w:val="en-US" w:eastAsia="en-US" w:bidi="ar-SA"/>
      </w:rPr>
    </w:lvl>
    <w:lvl w:ilvl="8" w:tplc="0A42FF4A">
      <w:numFmt w:val="bullet"/>
      <w:lvlText w:val="•"/>
      <w:lvlJc w:val="left"/>
      <w:pPr>
        <w:ind w:left="1597" w:hanging="106"/>
      </w:pPr>
      <w:rPr>
        <w:rFonts w:hint="default"/>
        <w:lang w:val="en-US" w:eastAsia="en-US" w:bidi="ar-SA"/>
      </w:rPr>
    </w:lvl>
  </w:abstractNum>
  <w:abstractNum w:abstractNumId="5" w15:restartNumberingAfterBreak="0">
    <w:nsid w:val="587C4A4A"/>
    <w:multiLevelType w:val="hybridMultilevel"/>
    <w:tmpl w:val="572CB89C"/>
    <w:lvl w:ilvl="0" w:tplc="384620E6">
      <w:numFmt w:val="bullet"/>
      <w:lvlText w:val="-"/>
      <w:lvlJc w:val="left"/>
      <w:pPr>
        <w:tabs>
          <w:tab w:val="num" w:pos="3425"/>
        </w:tabs>
        <w:ind w:left="3425" w:hanging="360"/>
      </w:pPr>
      <w:rPr>
        <w:rFonts w:ascii="Times New Roman" w:eastAsia="Times New Roman" w:hAnsi="Times New Roman" w:cs="Times New Roman"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6" w15:restartNumberingAfterBreak="0">
    <w:nsid w:val="63DC3371"/>
    <w:multiLevelType w:val="hybridMultilevel"/>
    <w:tmpl w:val="1EC4C5CA"/>
    <w:lvl w:ilvl="0" w:tplc="F176D79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F56E18"/>
    <w:multiLevelType w:val="hybridMultilevel"/>
    <w:tmpl w:val="359CEB06"/>
    <w:lvl w:ilvl="0" w:tplc="29FE6222">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D7388"/>
    <w:multiLevelType w:val="hybridMultilevel"/>
    <w:tmpl w:val="A1F8259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E2C6E7F"/>
    <w:multiLevelType w:val="hybridMultilevel"/>
    <w:tmpl w:val="1714A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972DE"/>
    <w:multiLevelType w:val="hybridMultilevel"/>
    <w:tmpl w:val="E154E90E"/>
    <w:lvl w:ilvl="0" w:tplc="4D66B92A">
      <w:start w:val="1"/>
      <w:numFmt w:val="none"/>
      <w:suff w:val="nothing"/>
      <w:lvlText w:val=""/>
      <w:lvlJc w:val="left"/>
      <w:pPr>
        <w:tabs>
          <w:tab w:val="num" w:pos="0"/>
        </w:tabs>
        <w:ind w:left="432" w:hanging="432"/>
      </w:pPr>
    </w:lvl>
    <w:lvl w:ilvl="1" w:tplc="2A36DC66">
      <w:start w:val="1"/>
      <w:numFmt w:val="none"/>
      <w:suff w:val="nothing"/>
      <w:lvlText w:val=""/>
      <w:lvlJc w:val="left"/>
      <w:pPr>
        <w:tabs>
          <w:tab w:val="num" w:pos="0"/>
        </w:tabs>
        <w:ind w:left="576" w:hanging="576"/>
      </w:pPr>
    </w:lvl>
    <w:lvl w:ilvl="2" w:tplc="EFBCBA9A">
      <w:start w:val="1"/>
      <w:numFmt w:val="none"/>
      <w:suff w:val="nothing"/>
      <w:lvlText w:val=""/>
      <w:lvlJc w:val="left"/>
      <w:pPr>
        <w:tabs>
          <w:tab w:val="num" w:pos="0"/>
        </w:tabs>
        <w:ind w:left="720" w:hanging="720"/>
      </w:pPr>
    </w:lvl>
    <w:lvl w:ilvl="3" w:tplc="1D522978">
      <w:start w:val="1"/>
      <w:numFmt w:val="none"/>
      <w:suff w:val="nothing"/>
      <w:lvlText w:val=""/>
      <w:lvlJc w:val="left"/>
      <w:pPr>
        <w:tabs>
          <w:tab w:val="num" w:pos="0"/>
        </w:tabs>
        <w:ind w:left="864" w:hanging="864"/>
      </w:pPr>
    </w:lvl>
    <w:lvl w:ilvl="4" w:tplc="25349930">
      <w:start w:val="1"/>
      <w:numFmt w:val="none"/>
      <w:suff w:val="nothing"/>
      <w:lvlText w:val=""/>
      <w:lvlJc w:val="left"/>
      <w:pPr>
        <w:tabs>
          <w:tab w:val="num" w:pos="0"/>
        </w:tabs>
        <w:ind w:left="1008" w:hanging="1008"/>
      </w:pPr>
    </w:lvl>
    <w:lvl w:ilvl="5" w:tplc="60DE7A62">
      <w:start w:val="1"/>
      <w:numFmt w:val="none"/>
      <w:suff w:val="nothing"/>
      <w:lvlText w:val=""/>
      <w:lvlJc w:val="left"/>
      <w:pPr>
        <w:tabs>
          <w:tab w:val="num" w:pos="0"/>
        </w:tabs>
        <w:ind w:left="1152" w:hanging="1152"/>
      </w:pPr>
    </w:lvl>
    <w:lvl w:ilvl="6" w:tplc="9168D23E">
      <w:start w:val="1"/>
      <w:numFmt w:val="none"/>
      <w:suff w:val="nothing"/>
      <w:lvlText w:val=""/>
      <w:lvlJc w:val="left"/>
      <w:pPr>
        <w:tabs>
          <w:tab w:val="num" w:pos="0"/>
        </w:tabs>
        <w:ind w:left="1296" w:hanging="1296"/>
      </w:pPr>
    </w:lvl>
    <w:lvl w:ilvl="7" w:tplc="15607CDC">
      <w:start w:val="1"/>
      <w:numFmt w:val="none"/>
      <w:suff w:val="nothing"/>
      <w:lvlText w:val=""/>
      <w:lvlJc w:val="left"/>
      <w:pPr>
        <w:tabs>
          <w:tab w:val="num" w:pos="0"/>
        </w:tabs>
        <w:ind w:left="1440" w:hanging="1440"/>
      </w:pPr>
    </w:lvl>
    <w:lvl w:ilvl="8" w:tplc="7640DC38">
      <w:start w:val="1"/>
      <w:numFmt w:val="none"/>
      <w:suff w:val="nothing"/>
      <w:lvlText w:val=""/>
      <w:lvlJc w:val="left"/>
      <w:pPr>
        <w:tabs>
          <w:tab w:val="num" w:pos="0"/>
        </w:tabs>
        <w:ind w:left="1584" w:hanging="1584"/>
      </w:pPr>
    </w:lvl>
  </w:abstractNum>
  <w:abstractNum w:abstractNumId="11" w15:restartNumberingAfterBreak="0">
    <w:nsid w:val="779E475D"/>
    <w:multiLevelType w:val="hybridMultilevel"/>
    <w:tmpl w:val="F648D76C"/>
    <w:lvl w:ilvl="0" w:tplc="87485F42">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num w:numId="1">
    <w:abstractNumId w:val="4"/>
  </w:num>
  <w:num w:numId="2">
    <w:abstractNumId w:val="6"/>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 w:numId="8">
    <w:abstractNumId w:val="1"/>
  </w:num>
  <w:num w:numId="9">
    <w:abstractNumId w:val="3"/>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16C"/>
    <w:rsid w:val="00000258"/>
    <w:rsid w:val="0000325C"/>
    <w:rsid w:val="00003C9A"/>
    <w:rsid w:val="00007101"/>
    <w:rsid w:val="000418AE"/>
    <w:rsid w:val="00043AAF"/>
    <w:rsid w:val="00051E27"/>
    <w:rsid w:val="00052024"/>
    <w:rsid w:val="0006314A"/>
    <w:rsid w:val="000807D4"/>
    <w:rsid w:val="000B0224"/>
    <w:rsid w:val="000B0F55"/>
    <w:rsid w:val="000C0D8C"/>
    <w:rsid w:val="000C2E7F"/>
    <w:rsid w:val="000D458B"/>
    <w:rsid w:val="000F659C"/>
    <w:rsid w:val="001033AE"/>
    <w:rsid w:val="00112ABA"/>
    <w:rsid w:val="0011353C"/>
    <w:rsid w:val="00123D2D"/>
    <w:rsid w:val="00141A84"/>
    <w:rsid w:val="0014219A"/>
    <w:rsid w:val="00142D95"/>
    <w:rsid w:val="00144220"/>
    <w:rsid w:val="00166287"/>
    <w:rsid w:val="00172FC7"/>
    <w:rsid w:val="0017616C"/>
    <w:rsid w:val="00180634"/>
    <w:rsid w:val="00194B7F"/>
    <w:rsid w:val="001A72EF"/>
    <w:rsid w:val="001B271C"/>
    <w:rsid w:val="001B55D4"/>
    <w:rsid w:val="001C3C50"/>
    <w:rsid w:val="001D173F"/>
    <w:rsid w:val="001F2D97"/>
    <w:rsid w:val="00200B48"/>
    <w:rsid w:val="002027F8"/>
    <w:rsid w:val="002060E8"/>
    <w:rsid w:val="002061F7"/>
    <w:rsid w:val="0020764A"/>
    <w:rsid w:val="00212474"/>
    <w:rsid w:val="00214D8B"/>
    <w:rsid w:val="002414AF"/>
    <w:rsid w:val="00246D56"/>
    <w:rsid w:val="00251E0D"/>
    <w:rsid w:val="00255C6D"/>
    <w:rsid w:val="00281518"/>
    <w:rsid w:val="0029238B"/>
    <w:rsid w:val="00294259"/>
    <w:rsid w:val="002962EC"/>
    <w:rsid w:val="002A4214"/>
    <w:rsid w:val="002A4AFD"/>
    <w:rsid w:val="002B45F9"/>
    <w:rsid w:val="002B6132"/>
    <w:rsid w:val="002C4836"/>
    <w:rsid w:val="002C73EF"/>
    <w:rsid w:val="002D6207"/>
    <w:rsid w:val="002E26AD"/>
    <w:rsid w:val="00306344"/>
    <w:rsid w:val="003072DB"/>
    <w:rsid w:val="00323056"/>
    <w:rsid w:val="00325D22"/>
    <w:rsid w:val="00330E43"/>
    <w:rsid w:val="00333DF0"/>
    <w:rsid w:val="0034555A"/>
    <w:rsid w:val="00353796"/>
    <w:rsid w:val="00355100"/>
    <w:rsid w:val="003562AF"/>
    <w:rsid w:val="00360ADA"/>
    <w:rsid w:val="00361616"/>
    <w:rsid w:val="00376146"/>
    <w:rsid w:val="00381371"/>
    <w:rsid w:val="00392DA8"/>
    <w:rsid w:val="003A02C6"/>
    <w:rsid w:val="003A3A66"/>
    <w:rsid w:val="003B1927"/>
    <w:rsid w:val="003C11E4"/>
    <w:rsid w:val="003C327E"/>
    <w:rsid w:val="003E5912"/>
    <w:rsid w:val="003E69D0"/>
    <w:rsid w:val="003F4433"/>
    <w:rsid w:val="00410F02"/>
    <w:rsid w:val="004219EA"/>
    <w:rsid w:val="00426540"/>
    <w:rsid w:val="00434DCF"/>
    <w:rsid w:val="0045184F"/>
    <w:rsid w:val="0046577C"/>
    <w:rsid w:val="0047234F"/>
    <w:rsid w:val="004A5DE7"/>
    <w:rsid w:val="004B0F1F"/>
    <w:rsid w:val="004B4DE6"/>
    <w:rsid w:val="004C3849"/>
    <w:rsid w:val="004E2BD2"/>
    <w:rsid w:val="00502F9E"/>
    <w:rsid w:val="00512456"/>
    <w:rsid w:val="00524CCC"/>
    <w:rsid w:val="0053474A"/>
    <w:rsid w:val="00534E6A"/>
    <w:rsid w:val="00543873"/>
    <w:rsid w:val="00565513"/>
    <w:rsid w:val="005A5DD8"/>
    <w:rsid w:val="005B50FD"/>
    <w:rsid w:val="005C4C24"/>
    <w:rsid w:val="005F293F"/>
    <w:rsid w:val="006048AE"/>
    <w:rsid w:val="0060625F"/>
    <w:rsid w:val="0061371D"/>
    <w:rsid w:val="0061386F"/>
    <w:rsid w:val="00613F6E"/>
    <w:rsid w:val="00614151"/>
    <w:rsid w:val="006147F2"/>
    <w:rsid w:val="006174CB"/>
    <w:rsid w:val="00620CFA"/>
    <w:rsid w:val="00621417"/>
    <w:rsid w:val="00622F86"/>
    <w:rsid w:val="00632808"/>
    <w:rsid w:val="00647383"/>
    <w:rsid w:val="00650333"/>
    <w:rsid w:val="00652A3D"/>
    <w:rsid w:val="00654671"/>
    <w:rsid w:val="00661C82"/>
    <w:rsid w:val="00662571"/>
    <w:rsid w:val="0067412C"/>
    <w:rsid w:val="006816B6"/>
    <w:rsid w:val="006866B3"/>
    <w:rsid w:val="00690A13"/>
    <w:rsid w:val="00690E71"/>
    <w:rsid w:val="006939BD"/>
    <w:rsid w:val="006951C5"/>
    <w:rsid w:val="006A7062"/>
    <w:rsid w:val="006A74A7"/>
    <w:rsid w:val="006A793A"/>
    <w:rsid w:val="006B5A6E"/>
    <w:rsid w:val="006B664A"/>
    <w:rsid w:val="006B74B8"/>
    <w:rsid w:val="006C20F1"/>
    <w:rsid w:val="006C48E7"/>
    <w:rsid w:val="006F1377"/>
    <w:rsid w:val="007175F8"/>
    <w:rsid w:val="0072172F"/>
    <w:rsid w:val="00723ABA"/>
    <w:rsid w:val="007309B0"/>
    <w:rsid w:val="00744DDA"/>
    <w:rsid w:val="007477E5"/>
    <w:rsid w:val="0075106B"/>
    <w:rsid w:val="00754CDC"/>
    <w:rsid w:val="00762EF2"/>
    <w:rsid w:val="00773696"/>
    <w:rsid w:val="0078239E"/>
    <w:rsid w:val="00783E48"/>
    <w:rsid w:val="00785942"/>
    <w:rsid w:val="007A132B"/>
    <w:rsid w:val="007C581F"/>
    <w:rsid w:val="007D0622"/>
    <w:rsid w:val="007E509B"/>
    <w:rsid w:val="007E7164"/>
    <w:rsid w:val="007F1695"/>
    <w:rsid w:val="007F6EA7"/>
    <w:rsid w:val="00807906"/>
    <w:rsid w:val="00817EEF"/>
    <w:rsid w:val="00822058"/>
    <w:rsid w:val="008231DA"/>
    <w:rsid w:val="00844F94"/>
    <w:rsid w:val="00853799"/>
    <w:rsid w:val="00863AA4"/>
    <w:rsid w:val="008739A2"/>
    <w:rsid w:val="008742D1"/>
    <w:rsid w:val="00894B31"/>
    <w:rsid w:val="008A391F"/>
    <w:rsid w:val="008C3450"/>
    <w:rsid w:val="008C7A08"/>
    <w:rsid w:val="008D62E2"/>
    <w:rsid w:val="008E7D10"/>
    <w:rsid w:val="00902EB3"/>
    <w:rsid w:val="00903649"/>
    <w:rsid w:val="0091341C"/>
    <w:rsid w:val="009147F9"/>
    <w:rsid w:val="00931E9A"/>
    <w:rsid w:val="00953065"/>
    <w:rsid w:val="00953DD1"/>
    <w:rsid w:val="00954D5F"/>
    <w:rsid w:val="009570F6"/>
    <w:rsid w:val="00977B6E"/>
    <w:rsid w:val="009878FA"/>
    <w:rsid w:val="00987CAD"/>
    <w:rsid w:val="009A237A"/>
    <w:rsid w:val="009B1295"/>
    <w:rsid w:val="009C1318"/>
    <w:rsid w:val="009D287E"/>
    <w:rsid w:val="009F24C6"/>
    <w:rsid w:val="00A1018F"/>
    <w:rsid w:val="00A1193E"/>
    <w:rsid w:val="00A134D1"/>
    <w:rsid w:val="00A2721B"/>
    <w:rsid w:val="00A33396"/>
    <w:rsid w:val="00A33714"/>
    <w:rsid w:val="00A517C1"/>
    <w:rsid w:val="00A5570C"/>
    <w:rsid w:val="00A627CB"/>
    <w:rsid w:val="00A63A55"/>
    <w:rsid w:val="00A82419"/>
    <w:rsid w:val="00A82BDF"/>
    <w:rsid w:val="00A87CFE"/>
    <w:rsid w:val="00AB0C8C"/>
    <w:rsid w:val="00AC1AF9"/>
    <w:rsid w:val="00AD4423"/>
    <w:rsid w:val="00AD6DD3"/>
    <w:rsid w:val="00AF371B"/>
    <w:rsid w:val="00AF3DFC"/>
    <w:rsid w:val="00B004DF"/>
    <w:rsid w:val="00B01D73"/>
    <w:rsid w:val="00B1156B"/>
    <w:rsid w:val="00B23114"/>
    <w:rsid w:val="00B25AB7"/>
    <w:rsid w:val="00B42CAE"/>
    <w:rsid w:val="00B55D66"/>
    <w:rsid w:val="00B64143"/>
    <w:rsid w:val="00B70D94"/>
    <w:rsid w:val="00B808EF"/>
    <w:rsid w:val="00BA1972"/>
    <w:rsid w:val="00BB36ED"/>
    <w:rsid w:val="00BB560D"/>
    <w:rsid w:val="00BB7653"/>
    <w:rsid w:val="00BC40AA"/>
    <w:rsid w:val="00BD06CA"/>
    <w:rsid w:val="00BD5CE4"/>
    <w:rsid w:val="00BD7B66"/>
    <w:rsid w:val="00BE1774"/>
    <w:rsid w:val="00BE2F41"/>
    <w:rsid w:val="00BE4783"/>
    <w:rsid w:val="00BE62AA"/>
    <w:rsid w:val="00C01D22"/>
    <w:rsid w:val="00C07838"/>
    <w:rsid w:val="00C26D49"/>
    <w:rsid w:val="00C34104"/>
    <w:rsid w:val="00C46297"/>
    <w:rsid w:val="00C52F37"/>
    <w:rsid w:val="00C721B1"/>
    <w:rsid w:val="00C86622"/>
    <w:rsid w:val="00CA3AA1"/>
    <w:rsid w:val="00CA6B15"/>
    <w:rsid w:val="00CD7E15"/>
    <w:rsid w:val="00CF00D1"/>
    <w:rsid w:val="00CF16F8"/>
    <w:rsid w:val="00D00218"/>
    <w:rsid w:val="00D03182"/>
    <w:rsid w:val="00D064A3"/>
    <w:rsid w:val="00D0759B"/>
    <w:rsid w:val="00D323F7"/>
    <w:rsid w:val="00D405CA"/>
    <w:rsid w:val="00D50F8A"/>
    <w:rsid w:val="00D567A3"/>
    <w:rsid w:val="00D67CA8"/>
    <w:rsid w:val="00D71445"/>
    <w:rsid w:val="00D7333B"/>
    <w:rsid w:val="00D77629"/>
    <w:rsid w:val="00D83F6B"/>
    <w:rsid w:val="00D86CA7"/>
    <w:rsid w:val="00D9181B"/>
    <w:rsid w:val="00D96E61"/>
    <w:rsid w:val="00D978B2"/>
    <w:rsid w:val="00DA649C"/>
    <w:rsid w:val="00DB1C70"/>
    <w:rsid w:val="00DB4F20"/>
    <w:rsid w:val="00DE4A01"/>
    <w:rsid w:val="00DE5E79"/>
    <w:rsid w:val="00DF3D04"/>
    <w:rsid w:val="00DF58F8"/>
    <w:rsid w:val="00DF6F0E"/>
    <w:rsid w:val="00E06E6F"/>
    <w:rsid w:val="00E14A34"/>
    <w:rsid w:val="00E206B3"/>
    <w:rsid w:val="00E2697D"/>
    <w:rsid w:val="00E36F5F"/>
    <w:rsid w:val="00E41B2A"/>
    <w:rsid w:val="00E42443"/>
    <w:rsid w:val="00E43376"/>
    <w:rsid w:val="00E61382"/>
    <w:rsid w:val="00E6158F"/>
    <w:rsid w:val="00E74B85"/>
    <w:rsid w:val="00E8497C"/>
    <w:rsid w:val="00E8589E"/>
    <w:rsid w:val="00E96D68"/>
    <w:rsid w:val="00EA253B"/>
    <w:rsid w:val="00EA61A4"/>
    <w:rsid w:val="00EA624F"/>
    <w:rsid w:val="00EB1067"/>
    <w:rsid w:val="00EB5914"/>
    <w:rsid w:val="00EC0AC5"/>
    <w:rsid w:val="00ED24CB"/>
    <w:rsid w:val="00ED7A88"/>
    <w:rsid w:val="00EE705F"/>
    <w:rsid w:val="00EE7BD5"/>
    <w:rsid w:val="00EF3E07"/>
    <w:rsid w:val="00F01594"/>
    <w:rsid w:val="00F0348C"/>
    <w:rsid w:val="00F11858"/>
    <w:rsid w:val="00F13E4C"/>
    <w:rsid w:val="00F26B23"/>
    <w:rsid w:val="00F36C66"/>
    <w:rsid w:val="00F56B60"/>
    <w:rsid w:val="00F70FD8"/>
    <w:rsid w:val="00F7402F"/>
    <w:rsid w:val="00F820F8"/>
    <w:rsid w:val="00F8760A"/>
    <w:rsid w:val="00F93DAB"/>
    <w:rsid w:val="00F9437B"/>
    <w:rsid w:val="00F945FB"/>
    <w:rsid w:val="00FA3A68"/>
    <w:rsid w:val="00FA6944"/>
    <w:rsid w:val="00FA7965"/>
    <w:rsid w:val="00FD0277"/>
    <w:rsid w:val="00FD1C6E"/>
    <w:rsid w:val="00FE55DB"/>
    <w:rsid w:val="00FF2902"/>
    <w:rsid w:val="00FF754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0D4FE68"/>
  <w15:chartTrackingRefBased/>
  <w15:docId w15:val="{1F721BE3-AF0F-4FB1-9BE5-12F43A8A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34D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434D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381371"/>
    <w:pPr>
      <w:keepNext/>
      <w:spacing w:before="240" w:after="60" w:line="240"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qFormat/>
    <w:rsid w:val="00381371"/>
    <w:pPr>
      <w:keepNext/>
      <w:spacing w:after="0" w:line="240" w:lineRule="auto"/>
      <w:jc w:val="both"/>
      <w:outlineLvl w:val="3"/>
    </w:pPr>
    <w:rPr>
      <w:rFonts w:ascii="Tahoma" w:eastAsia="Times New Roman" w:hAnsi="Tahoma"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DC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434DC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nhideWhenUsed/>
    <w:rsid w:val="00434DCF"/>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4DCF"/>
  </w:style>
  <w:style w:type="paragraph" w:styleId="Footer">
    <w:name w:val="footer"/>
    <w:basedOn w:val="Normal"/>
    <w:link w:val="FooterChar"/>
    <w:uiPriority w:val="99"/>
    <w:unhideWhenUsed/>
    <w:rsid w:val="00434DCF"/>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4DCF"/>
  </w:style>
  <w:style w:type="character" w:styleId="Emphasis">
    <w:name w:val="Emphasis"/>
    <w:qFormat/>
    <w:rsid w:val="00434DCF"/>
    <w:rPr>
      <w:i/>
      <w:iCs/>
    </w:rPr>
  </w:style>
  <w:style w:type="character" w:customStyle="1" w:styleId="Headerorfooter">
    <w:name w:val="Header or footer"/>
    <w:uiPriority w:val="99"/>
    <w:rsid w:val="00434DCF"/>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paragraph" w:styleId="BalloonText">
    <w:name w:val="Balloon Text"/>
    <w:basedOn w:val="Normal"/>
    <w:link w:val="BalloonTextChar"/>
    <w:semiHidden/>
    <w:unhideWhenUsed/>
    <w:rsid w:val="007F1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695"/>
    <w:rPr>
      <w:rFonts w:ascii="Segoe UI" w:hAnsi="Segoe UI" w:cs="Segoe UI"/>
      <w:sz w:val="18"/>
      <w:szCs w:val="18"/>
    </w:rPr>
  </w:style>
  <w:style w:type="table" w:styleId="TableGrid">
    <w:name w:val="Table Grid"/>
    <w:basedOn w:val="TableNormal"/>
    <w:uiPriority w:val="39"/>
    <w:rsid w:val="00426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basedOn w:val="DefaultParagraphFont"/>
    <w:link w:val="PlainText"/>
    <w:locked/>
    <w:rsid w:val="00BB560D"/>
    <w:rPr>
      <w:rFonts w:ascii="Courier New" w:hAnsi="Courier New" w:cs="Courier New"/>
      <w:lang w:val="x-none"/>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З"/>
    <w:basedOn w:val="Normal"/>
    <w:link w:val="PlainTextChar"/>
    <w:unhideWhenUsed/>
    <w:rsid w:val="00BB560D"/>
    <w:pPr>
      <w:spacing w:after="0" w:line="240" w:lineRule="auto"/>
    </w:pPr>
    <w:rPr>
      <w:rFonts w:ascii="Courier New" w:hAnsi="Courier New" w:cs="Courier New"/>
      <w:lang w:val="x-none"/>
    </w:rPr>
  </w:style>
  <w:style w:type="character" w:customStyle="1" w:styleId="PlainTextChar1">
    <w:name w:val="Plain Text Char1"/>
    <w:basedOn w:val="DefaultParagraphFont"/>
    <w:uiPriority w:val="99"/>
    <w:semiHidden/>
    <w:rsid w:val="00BB560D"/>
    <w:rPr>
      <w:rFonts w:ascii="Consolas" w:hAnsi="Consolas"/>
      <w:sz w:val="21"/>
      <w:szCs w:val="21"/>
    </w:rPr>
  </w:style>
  <w:style w:type="character" w:customStyle="1" w:styleId="Bodytext9">
    <w:name w:val="Body text (9)_"/>
    <w:link w:val="Bodytext90"/>
    <w:locked/>
    <w:rsid w:val="00BB560D"/>
    <w:rPr>
      <w:rFonts w:ascii="Tahoma" w:hAnsi="Tahoma" w:cs="Tahoma"/>
      <w:sz w:val="18"/>
      <w:szCs w:val="18"/>
      <w:shd w:val="clear" w:color="auto" w:fill="FFFFFF"/>
    </w:rPr>
  </w:style>
  <w:style w:type="paragraph" w:customStyle="1" w:styleId="Bodytext90">
    <w:name w:val="Body text (9)"/>
    <w:basedOn w:val="Normal"/>
    <w:link w:val="Bodytext9"/>
    <w:rsid w:val="00BB560D"/>
    <w:pPr>
      <w:shd w:val="clear" w:color="auto" w:fill="FFFFFF"/>
      <w:spacing w:after="180" w:line="245" w:lineRule="exact"/>
      <w:jc w:val="both"/>
    </w:pPr>
    <w:rPr>
      <w:rFonts w:ascii="Tahoma" w:hAnsi="Tahoma" w:cs="Tahoma"/>
      <w:sz w:val="18"/>
      <w:szCs w:val="18"/>
    </w:rPr>
  </w:style>
  <w:style w:type="paragraph" w:styleId="NoSpacing">
    <w:name w:val="No Spacing"/>
    <w:uiPriority w:val="1"/>
    <w:qFormat/>
    <w:rsid w:val="00DA649C"/>
    <w:pPr>
      <w:spacing w:after="0" w:line="240" w:lineRule="auto"/>
    </w:pPr>
  </w:style>
  <w:style w:type="paragraph" w:styleId="BodyText">
    <w:name w:val="Body Text"/>
    <w:basedOn w:val="Normal"/>
    <w:link w:val="BodyTextChar"/>
    <w:rsid w:val="002414AF"/>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414AF"/>
    <w:rPr>
      <w:rFonts w:ascii="Times New Roman" w:eastAsia="Times New Roman" w:hAnsi="Times New Roman" w:cs="Times New Roman"/>
      <w:sz w:val="24"/>
      <w:szCs w:val="20"/>
    </w:rPr>
  </w:style>
  <w:style w:type="character" w:customStyle="1" w:styleId="jlqj4b">
    <w:name w:val="jlqj4b"/>
    <w:basedOn w:val="DefaultParagraphFont"/>
    <w:rsid w:val="002414AF"/>
  </w:style>
  <w:style w:type="paragraph" w:customStyle="1" w:styleId="TableParagraph">
    <w:name w:val="Table Paragraph"/>
    <w:basedOn w:val="Normal"/>
    <w:uiPriority w:val="1"/>
    <w:qFormat/>
    <w:rsid w:val="002061F7"/>
    <w:pPr>
      <w:widowControl w:val="0"/>
      <w:autoSpaceDE w:val="0"/>
      <w:autoSpaceDN w:val="0"/>
      <w:spacing w:after="0" w:line="240" w:lineRule="auto"/>
    </w:pPr>
    <w:rPr>
      <w:rFonts w:ascii="Calibri" w:eastAsia="Calibri" w:hAnsi="Calibri" w:cs="Calibri"/>
      <w:lang w:val="en-US"/>
    </w:rPr>
  </w:style>
  <w:style w:type="paragraph" w:customStyle="1" w:styleId="Default">
    <w:name w:val="Default"/>
    <w:rsid w:val="00D00218"/>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C01D22"/>
    <w:pPr>
      <w:ind w:left="720"/>
      <w:contextualSpacing/>
    </w:pPr>
  </w:style>
  <w:style w:type="table" w:customStyle="1" w:styleId="TableGrid1">
    <w:name w:val="Table Grid1"/>
    <w:basedOn w:val="TableNormal"/>
    <w:next w:val="TableGrid"/>
    <w:rsid w:val="00EA253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381371"/>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381371"/>
    <w:rPr>
      <w:rFonts w:ascii="Tahoma" w:eastAsia="Times New Roman" w:hAnsi="Tahoma" w:cs="Times New Roman"/>
      <w:b/>
      <w:bCs/>
      <w:sz w:val="20"/>
      <w:szCs w:val="20"/>
    </w:rPr>
  </w:style>
  <w:style w:type="numbering" w:customStyle="1" w:styleId="NoList1">
    <w:name w:val="No List1"/>
    <w:next w:val="NoList"/>
    <w:uiPriority w:val="99"/>
    <w:semiHidden/>
    <w:unhideWhenUsed/>
    <w:rsid w:val="00381371"/>
  </w:style>
  <w:style w:type="character" w:styleId="PageNumber">
    <w:name w:val="page number"/>
    <w:basedOn w:val="DefaultParagraphFont"/>
    <w:rsid w:val="00381371"/>
  </w:style>
  <w:style w:type="paragraph" w:styleId="BodyText3">
    <w:name w:val="Body Text 3"/>
    <w:basedOn w:val="Normal"/>
    <w:link w:val="BodyText3Char"/>
    <w:rsid w:val="00381371"/>
    <w:pPr>
      <w:spacing w:after="120" w:line="240" w:lineRule="auto"/>
    </w:pPr>
    <w:rPr>
      <w:rFonts w:ascii="Tahoma" w:eastAsia="Times New Roman" w:hAnsi="Tahoma" w:cs="Times New Roman"/>
      <w:sz w:val="16"/>
      <w:szCs w:val="16"/>
    </w:rPr>
  </w:style>
  <w:style w:type="character" w:customStyle="1" w:styleId="BodyText3Char">
    <w:name w:val="Body Text 3 Char"/>
    <w:basedOn w:val="DefaultParagraphFont"/>
    <w:link w:val="BodyText3"/>
    <w:rsid w:val="00381371"/>
    <w:rPr>
      <w:rFonts w:ascii="Tahoma" w:eastAsia="Times New Roman" w:hAnsi="Tahoma" w:cs="Times New Roman"/>
      <w:sz w:val="16"/>
      <w:szCs w:val="16"/>
    </w:rPr>
  </w:style>
  <w:style w:type="character" w:customStyle="1" w:styleId="hps">
    <w:name w:val="hps"/>
    <w:rsid w:val="00381371"/>
  </w:style>
  <w:style w:type="table" w:customStyle="1" w:styleId="TableGrid2">
    <w:name w:val="Table Grid2"/>
    <w:basedOn w:val="TableNormal"/>
    <w:next w:val="TableGrid"/>
    <w:rsid w:val="00381371"/>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381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70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28B2-D48C-4AC4-9E61-69B0FC4B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Rangel Krastanov</dc:creator>
  <cp:keywords/>
  <dc:description/>
  <cp:lastModifiedBy>Simona Petkova</cp:lastModifiedBy>
  <cp:revision>3</cp:revision>
  <cp:lastPrinted>2024-03-22T11:43:00Z</cp:lastPrinted>
  <dcterms:created xsi:type="dcterms:W3CDTF">2024-05-22T05:38:00Z</dcterms:created>
  <dcterms:modified xsi:type="dcterms:W3CDTF">2024-05-22T05:38:00Z</dcterms:modified>
</cp:coreProperties>
</file>